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188" w:lineRule="auto"/>
        <w:ind w:firstLine="3308"/>
        <w:outlineLvl w:val="6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Times New Roman" w:cs="Times New Roman"/>
          <w:spacing w:val="35"/>
          <w:w w:val="101"/>
          <w:position w:val="1"/>
          <w:sz w:val="32"/>
          <w:szCs w:val="32"/>
        </w:rPr>
        <w:t xml:space="preserve"> </w:t>
      </w:r>
      <w:bookmarkStart w:id="0" w:name="_bookmark36"/>
      <w:bookmarkEnd w:id="0"/>
      <w:r>
        <w:rPr>
          <w:rFonts w:ascii="Times New Roman" w:hAnsi="Times New Roman" w:eastAsia="Times New Roman" w:cs="Times New Roman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修正案审查申请表</w:t>
      </w:r>
    </w:p>
    <w:p/>
    <w:p>
      <w:pPr>
        <w:spacing w:line="23" w:lineRule="exact"/>
      </w:pPr>
    </w:p>
    <w:tbl>
      <w:tblPr>
        <w:tblStyle w:val="5"/>
        <w:tblW w:w="9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4"/>
        <w:gridCol w:w="284"/>
        <w:gridCol w:w="2155"/>
        <w:gridCol w:w="59"/>
        <w:gridCol w:w="1534"/>
        <w:gridCol w:w="480"/>
        <w:gridCol w:w="388"/>
        <w:gridCol w:w="24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24" w:type="dxa"/>
            <w:vAlign w:val="top"/>
          </w:tcPr>
          <w:p>
            <w:pPr>
              <w:spacing w:before="112" w:line="189" w:lineRule="auto"/>
              <w:ind w:firstLine="6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  <w:bookmarkStart w:id="8" w:name="_GoBack"/>
            <w:bookmarkEnd w:id="8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324" w:type="dxa"/>
            <w:vAlign w:val="top"/>
          </w:tcPr>
          <w:p>
            <w:pPr>
              <w:spacing w:before="186" w:line="189" w:lineRule="auto"/>
              <w:ind w:firstLine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4032" w:type="dxa"/>
            <w:gridSpan w:val="4"/>
            <w:tcBorders>
              <w:right w:val="nil"/>
            </w:tcBorders>
            <w:vAlign w:val="top"/>
          </w:tcPr>
          <w:p>
            <w:pPr>
              <w:spacing w:before="35" w:line="189" w:lineRule="auto"/>
              <w:ind w:firstLine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289" w:type="dxa"/>
            <w:gridSpan w:val="3"/>
            <w:tcBorders>
              <w:left w:val="nil"/>
            </w:tcBorders>
            <w:vAlign w:val="top"/>
          </w:tcPr>
          <w:p>
            <w:pPr>
              <w:spacing w:before="35" w:line="189" w:lineRule="auto"/>
              <w:ind w:firstLine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24" w:type="dxa"/>
            <w:vAlign w:val="top"/>
          </w:tcPr>
          <w:p>
            <w:pPr>
              <w:spacing w:before="112" w:line="189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4" w:type="dxa"/>
            <w:vAlign w:val="top"/>
          </w:tcPr>
          <w:p>
            <w:pPr>
              <w:spacing w:before="197" w:line="189" w:lineRule="auto"/>
              <w:ind w:firstLine="6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修正次数</w:t>
            </w:r>
          </w:p>
        </w:tc>
        <w:tc>
          <w:tcPr>
            <w:tcW w:w="243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61" w:type="dxa"/>
            <w:gridSpan w:val="4"/>
            <w:vAlign w:val="top"/>
          </w:tcPr>
          <w:p>
            <w:pPr>
              <w:spacing w:before="38" w:line="214" w:lineRule="auto"/>
              <w:ind w:left="408" w:right="157" w:hanging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伦理审查委员会批准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的跟踪审查频率</w:t>
            </w: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24" w:type="dxa"/>
            <w:vAlign w:val="top"/>
          </w:tcPr>
          <w:p>
            <w:pPr>
              <w:spacing w:before="114" w:line="189" w:lineRule="auto"/>
              <w:ind w:firstLine="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439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61" w:type="dxa"/>
            <w:gridSpan w:val="4"/>
            <w:vAlign w:val="top"/>
          </w:tcPr>
          <w:p>
            <w:pPr>
              <w:spacing w:before="109" w:line="189" w:lineRule="auto"/>
              <w:ind w:firstLine="7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324" w:type="dxa"/>
            <w:vAlign w:val="top"/>
          </w:tcPr>
          <w:p>
            <w:pPr>
              <w:spacing w:before="144" w:line="189" w:lineRule="auto"/>
              <w:ind w:firstLine="6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修正类别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spacing w:before="144" w:line="189" w:lineRule="auto"/>
              <w:ind w:firstLine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究</w:t>
            </w:r>
            <w:r>
              <w:rPr>
                <w:rFonts w:ascii="仿宋" w:hAns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方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案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□知情同意书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□招募受试者材料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□其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24" w:type="dxa"/>
            <w:vAlign w:val="top"/>
          </w:tcPr>
          <w:p>
            <w:pPr>
              <w:spacing w:before="40" w:line="214" w:lineRule="auto"/>
              <w:ind w:left="215" w:right="215" w:firstLine="4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递交资料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（版本号与日期）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1" w:hRule="atLeast"/>
        </w:trPr>
        <w:tc>
          <w:tcPr>
            <w:tcW w:w="2324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ascii="Times New Roman"/>
                <w:sz w:val="21"/>
              </w:rPr>
            </w:pPr>
          </w:p>
          <w:p>
            <w:pPr>
              <w:spacing w:line="261" w:lineRule="auto"/>
              <w:rPr>
                <w:rFonts w:ascii="Times New Roman"/>
                <w:sz w:val="21"/>
              </w:rPr>
            </w:pPr>
          </w:p>
          <w:p>
            <w:pPr>
              <w:spacing w:line="262" w:lineRule="auto"/>
              <w:rPr>
                <w:rFonts w:ascii="Times New Roman"/>
                <w:sz w:val="21"/>
              </w:rPr>
            </w:pPr>
          </w:p>
          <w:p>
            <w:pPr>
              <w:spacing w:line="262" w:lineRule="auto"/>
              <w:rPr>
                <w:rFonts w:ascii="Times New Roman"/>
                <w:sz w:val="21"/>
              </w:rPr>
            </w:pPr>
          </w:p>
          <w:p>
            <w:pPr>
              <w:spacing w:before="78"/>
              <w:ind w:left="937" w:right="319" w:hanging="6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修正案对研究的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影响</w:t>
            </w:r>
          </w:p>
        </w:tc>
        <w:tc>
          <w:tcPr>
            <w:tcW w:w="4512" w:type="dxa"/>
            <w:gridSpan w:val="5"/>
            <w:tcBorders>
              <w:bottom w:val="nil"/>
              <w:right w:val="nil"/>
            </w:tcBorders>
            <w:vAlign w:val="top"/>
          </w:tcPr>
          <w:p>
            <w:pPr>
              <w:spacing w:before="117" w:line="274" w:lineRule="auto"/>
              <w:ind w:left="110" w:right="144" w:firstLine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7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修正案是否增加研究的预期风险：</w:t>
            </w:r>
            <w:r>
              <w:rPr>
                <w:rFonts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修正案是否降低受试者预期受益：</w:t>
            </w:r>
            <w:r>
              <w:rPr>
                <w:rFonts w:ascii="仿宋" w:hAnsi="仿宋" w:eastAsia="仿宋" w:cs="仿宋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□是</w:t>
            </w:r>
          </w:p>
        </w:tc>
        <w:tc>
          <w:tcPr>
            <w:tcW w:w="2809" w:type="dxa"/>
            <w:gridSpan w:val="2"/>
            <w:tcBorders>
              <w:left w:val="nil"/>
              <w:bottom w:val="nil"/>
            </w:tcBorders>
            <w:vAlign w:val="top"/>
          </w:tcPr>
          <w:p>
            <w:pPr>
              <w:spacing w:before="116" w:line="189" w:lineRule="auto"/>
              <w:ind w:firstLine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  <w:p>
            <w:pPr>
              <w:spacing w:before="222" w:line="189" w:lineRule="auto"/>
              <w:ind w:firstLine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</w:trPr>
        <w:tc>
          <w:tcPr>
            <w:tcW w:w="23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321" w:type="dxa"/>
            <w:gridSpan w:val="7"/>
            <w:tcBorders>
              <w:top w:val="nil"/>
            </w:tcBorders>
            <w:vAlign w:val="top"/>
          </w:tcPr>
          <w:p>
            <w:pPr>
              <w:spacing w:before="81" w:line="189" w:lineRule="auto"/>
              <w:ind w:firstLine="115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-1125220</wp:posOffset>
                      </wp:positionH>
                      <wp:positionV relativeFrom="topMargin">
                        <wp:posOffset>335915</wp:posOffset>
                      </wp:positionV>
                      <wp:extent cx="1071245" cy="478790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1245" cy="4787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2"/>
                                      <w:sz w:val="24"/>
                                      <w:szCs w:val="24"/>
                                    </w:rPr>
                                    <w:t>□否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19"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-12"/>
                                      <w:sz w:val="24"/>
                                      <w:szCs w:val="24"/>
                                    </w:rPr>
                                    <w:t>□不适用</w:t>
                                  </w:r>
                                </w:p>
                                <w:p>
                                  <w:pPr>
                                    <w:spacing w:before="222" w:line="189" w:lineRule="auto"/>
                                    <w:ind w:firstLine="36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8"/>
                                      <w:sz w:val="24"/>
                                      <w:szCs w:val="24"/>
                                    </w:rPr>
                                    <w:t>□否（请予以说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77.35pt;margin-top:26.45pt;height:37.7pt;width:84.35pt;mso-position-horizontal-relative:page;mso-position-vertical-relative:page;z-index:251659264;mso-width-relative:page;mso-height-relative:page;" filled="f" stroked="f" coordsize="21600,21600" o:gfxdata="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tVFCLaAAAACgEAAA8AAAAAAAAAAQAgAAAAIgAAAGRycy9kb3ducmV2LnhtbFBL&#10;AQIUABQAAAAIAIdO4kCDnz93uwEAAHIDAAAOAAAAAAAAAAEAIAAAACk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9" w:lineRule="auto"/>
                              <w:ind w:firstLine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4"/>
                                <w:szCs w:val="24"/>
                              </w:rPr>
                              <w:t>□否</w:t>
                            </w:r>
                            <w:r>
                              <w:rPr>
                                <w:rFonts w:ascii="仿宋" w:hAnsi="仿宋" w:eastAsia="仿宋" w:cs="仿宋"/>
                                <w:spacing w:val="19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4"/>
                                <w:szCs w:val="24"/>
                              </w:rPr>
                              <w:t>□不适用</w:t>
                            </w:r>
                          </w:p>
                          <w:p>
                            <w:pPr>
                              <w:spacing w:before="222" w:line="189" w:lineRule="auto"/>
                              <w:ind w:firstLine="36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8"/>
                                <w:sz w:val="24"/>
                                <w:szCs w:val="24"/>
                              </w:rPr>
                              <w:t>□否（请予以说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修正案是否增加受试者参加研究的持续时间或花费：</w:t>
            </w:r>
            <w:r>
              <w:rPr>
                <w:rFonts w:ascii="仿宋" w:hAnsi="仿宋" w:eastAsia="仿宋" w:cs="仿宋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□否</w:t>
            </w:r>
          </w:p>
          <w:p>
            <w:pPr>
              <w:spacing w:before="222" w:line="468" w:lineRule="exact"/>
              <w:ind w:firstLine="1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8"/>
                <w:position w:val="16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w w:val="98"/>
                <w:position w:val="16"/>
                <w:sz w:val="24"/>
                <w:szCs w:val="24"/>
              </w:rPr>
              <w:t>修正案是否对已经纳入的受试者造成影响：</w:t>
            </w:r>
            <w:r>
              <w:rPr>
                <w:rFonts w:ascii="仿宋" w:hAnsi="仿宋" w:eastAsia="仿宋" w:cs="仿宋"/>
                <w:spacing w:val="82"/>
                <w:position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position w:val="16"/>
                <w:sz w:val="24"/>
                <w:szCs w:val="24"/>
              </w:rPr>
              <w:t>□是</w:t>
            </w:r>
          </w:p>
          <w:p>
            <w:pPr>
              <w:spacing w:before="1" w:line="204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8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在研受试者是否需要重新获取知情同意书：</w:t>
            </w:r>
            <w:r>
              <w:rPr>
                <w:rFonts w:ascii="仿宋" w:hAnsi="仿宋" w:eastAsia="仿宋" w:cs="仿宋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□是</w:t>
            </w:r>
          </w:p>
          <w:p>
            <w:pPr>
              <w:spacing w:before="201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明）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□不适用（请予以说明）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645" w:type="dxa"/>
            <w:gridSpan w:val="8"/>
            <w:vAlign w:val="top"/>
          </w:tcPr>
          <w:p>
            <w:pPr>
              <w:spacing w:before="116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修正情况一览表（可另页附“修正案一览表”）</w:t>
            </w:r>
          </w:p>
          <w:p>
            <w:pPr>
              <w:spacing w:before="222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修改前版本号与日期：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        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修改后版本号与日期：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608" w:type="dxa"/>
            <w:gridSpan w:val="2"/>
            <w:vAlign w:val="top"/>
          </w:tcPr>
          <w:p>
            <w:pPr>
              <w:spacing w:before="120" w:line="274" w:lineRule="auto"/>
              <w:ind w:left="136" w:right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页数及行数（修改前）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页数及行数（修改后）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spacing w:line="272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3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修改前的内容</w:t>
            </w:r>
          </w:p>
        </w:tc>
        <w:tc>
          <w:tcPr>
            <w:tcW w:w="2402" w:type="dxa"/>
            <w:gridSpan w:val="3"/>
            <w:vAlign w:val="top"/>
          </w:tcPr>
          <w:p>
            <w:pPr>
              <w:spacing w:line="272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49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修改后的内容</w:t>
            </w:r>
          </w:p>
        </w:tc>
        <w:tc>
          <w:tcPr>
            <w:tcW w:w="2421" w:type="dxa"/>
            <w:vAlign w:val="top"/>
          </w:tcPr>
          <w:p>
            <w:pPr>
              <w:spacing w:line="272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7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修改原因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608" w:type="dxa"/>
            <w:gridSpan w:val="2"/>
            <w:vAlign w:val="top"/>
          </w:tcPr>
          <w:p>
            <w:pPr>
              <w:spacing w:before="148" w:line="189" w:lineRule="auto"/>
              <w:ind w:firstLine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221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before="148" w:line="189" w:lineRule="auto"/>
              <w:ind w:firstLine="10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5"/>
                <w:sz w:val="24"/>
                <w:szCs w:val="24"/>
              </w:rPr>
              <w:t>日期</w:t>
            </w: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5" w:type="dxa"/>
            <w:gridSpan w:val="8"/>
            <w:vAlign w:val="top"/>
          </w:tcPr>
          <w:p>
            <w:pPr>
              <w:spacing w:before="113" w:line="189" w:lineRule="auto"/>
              <w:ind w:firstLine="3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324" w:type="dxa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498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2" w:type="dxa"/>
            <w:gridSpan w:val="3"/>
            <w:vAlign w:val="top"/>
          </w:tcPr>
          <w:p>
            <w:pPr>
              <w:spacing w:before="87" w:line="189" w:lineRule="auto"/>
              <w:ind w:firstLine="87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2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324" w:type="dxa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hint="default" w:ascii="仿宋" w:hAnsi="仿宋" w:eastAsia="仿宋" w:cs="仿宋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rPr>
          <w:rFonts w:ascii="Times New Roman"/>
          <w:sz w:val="21"/>
        </w:rPr>
      </w:pPr>
    </w:p>
    <w:p>
      <w:pPr>
        <w:sectPr>
          <w:headerReference r:id="rId5" w:type="default"/>
          <w:footerReference r:id="rId6" w:type="default"/>
          <w:pgSz w:w="11906" w:h="16839"/>
          <w:pgMar w:top="1221" w:right="1128" w:bottom="1039" w:left="1127" w:header="0" w:footer="896" w:gutter="0"/>
          <w:cols w:space="720" w:num="1"/>
        </w:sectPr>
      </w:pPr>
    </w:p>
    <w:p>
      <w:pPr>
        <w:spacing w:before="65" w:line="188" w:lineRule="auto"/>
        <w:ind w:firstLine="3635"/>
        <w:outlineLvl w:val="6"/>
        <w:rPr>
          <w:rFonts w:ascii="仿宋" w:hAnsi="仿宋" w:eastAsia="仿宋" w:cs="仿宋"/>
          <w:sz w:val="32"/>
          <w:szCs w:val="32"/>
        </w:rPr>
      </w:pPr>
      <w:bookmarkStart w:id="1" w:name="_bookmark37"/>
      <w:bookmarkEnd w:id="1"/>
      <w:r>
        <w:rPr>
          <w:rFonts w:ascii="Times New Roman" w:hAnsi="Times New Roman" w:eastAsia="Times New Roman" w:cs="Times New Roman"/>
          <w:spacing w:val="23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研究进展报告</w:t>
      </w:r>
    </w:p>
    <w:p/>
    <w:p>
      <w:pPr>
        <w:spacing w:line="23" w:lineRule="exact"/>
      </w:pPr>
    </w:p>
    <w:tbl>
      <w:tblPr>
        <w:tblStyle w:val="5"/>
        <w:tblW w:w="96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90"/>
        <w:gridCol w:w="2352"/>
        <w:gridCol w:w="59"/>
        <w:gridCol w:w="2399"/>
        <w:gridCol w:w="24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06" w:hRule="atLeast"/>
        </w:trPr>
        <w:tc>
          <w:tcPr>
            <w:tcW w:w="2325" w:type="dxa"/>
            <w:vAlign w:val="top"/>
          </w:tcPr>
          <w:p>
            <w:pPr>
              <w:spacing w:before="83" w:line="189" w:lineRule="auto"/>
              <w:ind w:firstLine="6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331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325" w:type="dxa"/>
            <w:vAlign w:val="top"/>
          </w:tcPr>
          <w:p>
            <w:pPr>
              <w:spacing w:before="188" w:line="189" w:lineRule="auto"/>
              <w:ind w:firstLine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7331" w:type="dxa"/>
            <w:gridSpan w:val="5"/>
            <w:vAlign w:val="top"/>
          </w:tcPr>
          <w:p>
            <w:pPr>
              <w:spacing w:before="35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rightMargin">
                        <wp:posOffset>-1833245</wp:posOffset>
                      </wp:positionH>
                      <wp:positionV relativeFrom="topMargin">
                        <wp:posOffset>9525</wp:posOffset>
                      </wp:positionV>
                      <wp:extent cx="1680845" cy="373380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0845" cy="373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4"/>
                                      <w:sz w:val="24"/>
                                      <w:szCs w:val="24"/>
                                    </w:rPr>
                                    <w:t>□医疗器械注册临床试验</w:t>
                                  </w:r>
                                </w:p>
                                <w:p>
                                  <w:pPr>
                                    <w:spacing w:before="56" w:line="18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4"/>
                                      <w:sz w:val="24"/>
                                      <w:szCs w:val="24"/>
                                    </w:rPr>
                                    <w:t>□研究者发起的临床研究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22.1pt;margin-top:1pt;height:29.4pt;width:132.35pt;mso-position-horizontal-relative:page;mso-position-vertical-relative:page;z-index:251660288;mso-width-relative:page;mso-height-relative:page;" filled="f" stroked="f" coordsize="21600,21600" o:gfxdata="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JMQ9XdgAAAAJAQAADwAAAAAAAAABACAAAAAiAAAAZHJzL2Rvd25yZXYueG1sUEsB&#10;AhQAFAAAAAgAh07iQPHT1Aq8AQAAcgMAAA4AAAAAAAAAAQAgAAAAJw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9" w:lineRule="auto"/>
                              <w:ind w:firstLine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4"/>
                                <w:sz w:val="24"/>
                                <w:szCs w:val="24"/>
                              </w:rPr>
                              <w:t>□医疗器械注册临床试验</w:t>
                            </w:r>
                          </w:p>
                          <w:p>
                            <w:pPr>
                              <w:spacing w:before="56" w:line="189" w:lineRule="auto"/>
                              <w:ind w:firstLine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4"/>
                                <w:sz w:val="24"/>
                                <w:szCs w:val="24"/>
                              </w:rPr>
                              <w:t>□研究者发起的临床研究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25" w:type="dxa"/>
            <w:vAlign w:val="top"/>
          </w:tcPr>
          <w:p>
            <w:pPr>
              <w:spacing w:before="80" w:line="189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331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25" w:type="dxa"/>
            <w:vAlign w:val="top"/>
          </w:tcPr>
          <w:p>
            <w:pPr>
              <w:spacing w:before="78" w:line="189" w:lineRule="auto"/>
              <w:ind w:firstLine="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spacing w:before="83" w:line="189" w:lineRule="auto"/>
              <w:ind w:firstLine="7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43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5" w:type="dxa"/>
            <w:vAlign w:val="top"/>
          </w:tcPr>
          <w:p>
            <w:pPr>
              <w:spacing w:before="37" w:line="214" w:lineRule="auto"/>
              <w:ind w:left="217" w:right="200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伦理审查委员会批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准的跟踪审查频率</w:t>
            </w:r>
          </w:p>
        </w:tc>
        <w:tc>
          <w:tcPr>
            <w:tcW w:w="2442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58" w:type="dxa"/>
            <w:gridSpan w:val="2"/>
            <w:vAlign w:val="top"/>
          </w:tcPr>
          <w:p>
            <w:pPr>
              <w:spacing w:before="44" w:line="238" w:lineRule="auto"/>
              <w:ind w:firstLine="7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本次报告</w:t>
            </w:r>
          </w:p>
          <w:p>
            <w:pPr>
              <w:spacing w:before="1" w:line="204" w:lineRule="auto"/>
              <w:ind w:firstLine="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数据起止日期</w:t>
            </w:r>
          </w:p>
        </w:tc>
        <w:tc>
          <w:tcPr>
            <w:tcW w:w="243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325" w:type="dxa"/>
            <w:vAlign w:val="top"/>
          </w:tcPr>
          <w:p>
            <w:pPr>
              <w:spacing w:before="80" w:line="189" w:lineRule="auto"/>
              <w:ind w:firstLine="6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递交资料</w:t>
            </w:r>
          </w:p>
        </w:tc>
        <w:tc>
          <w:tcPr>
            <w:tcW w:w="7331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2" w:hRule="atLeast"/>
        </w:trPr>
        <w:tc>
          <w:tcPr>
            <w:tcW w:w="9656" w:type="dxa"/>
            <w:gridSpan w:val="6"/>
            <w:vAlign w:val="top"/>
          </w:tcPr>
          <w:p>
            <w:pPr>
              <w:spacing w:before="62" w:line="189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rightMargin">
                        <wp:posOffset>-1115695</wp:posOffset>
                      </wp:positionH>
                      <wp:positionV relativeFrom="topMargin">
                        <wp:posOffset>3216275</wp:posOffset>
                      </wp:positionV>
                      <wp:extent cx="1016000" cy="408940"/>
                      <wp:effectExtent l="0" t="0" r="0" b="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000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2"/>
                                      <w:sz w:val="24"/>
                                      <w:szCs w:val="24"/>
                                    </w:rPr>
                                    <w:t>□否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-12"/>
                                      <w:sz w:val="24"/>
                                      <w:szCs w:val="24"/>
                                    </w:rPr>
                                    <w:t>□不适用</w:t>
                                  </w:r>
                                </w:p>
                                <w:p>
                                  <w:pPr>
                                    <w:spacing w:before="111" w:line="189" w:lineRule="auto"/>
                                    <w:ind w:firstLine="53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2"/>
                                      <w:sz w:val="24"/>
                                      <w:szCs w:val="24"/>
                                    </w:rPr>
                                    <w:t>□否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38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仿宋" w:hAnsi="仿宋" w:eastAsia="仿宋" w:cs="仿宋"/>
                                      <w:spacing w:val="-12"/>
                                      <w:sz w:val="24"/>
                                      <w:szCs w:val="24"/>
                                    </w:rPr>
                                    <w:t>□不适用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94.85pt;margin-top:253.5pt;height:32.2pt;width:80pt;mso-position-horizontal-relative:page;mso-position-vertical-relative:page;z-index:251661312;mso-width-relative:page;mso-height-relative:page;" filled="f" stroked="f" coordsize="21600,21600" o:gfxdata="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A3jid2QAAAAwBAAAPAAAAAAAAAAEAIAAAACIAAABkcnMvZG93bnJldi54bWxQSwEC&#10;FAAUAAAACACHTuJAka0OrLoBAAByAwAADgAAAAAAAAABACAAAAAoAQAAZHJzL2Uyb0RvYy54bWxQ&#10;SwUGAAAAAAYABgBZAQAAVAUAAAAA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9" w:lineRule="auto"/>
                              <w:ind w:firstLine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4"/>
                                <w:szCs w:val="24"/>
                              </w:rPr>
                              <w:t>□否</w:t>
                            </w:r>
                            <w:r>
                              <w:rPr>
                                <w:rFonts w:ascii="仿宋" w:hAnsi="仿宋" w:eastAsia="仿宋" w:cs="仿宋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4"/>
                                <w:szCs w:val="24"/>
                              </w:rPr>
                              <w:t>□不适用</w:t>
                            </w:r>
                          </w:p>
                          <w:p>
                            <w:pPr>
                              <w:spacing w:before="111" w:line="189" w:lineRule="auto"/>
                              <w:ind w:firstLine="53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4"/>
                                <w:szCs w:val="24"/>
                              </w:rPr>
                              <w:t>□否</w:t>
                            </w:r>
                            <w:r>
                              <w:rPr>
                                <w:rFonts w:ascii="仿宋" w:hAnsi="仿宋" w:eastAsia="仿宋" w:cs="仿宋"/>
                                <w:spacing w:val="38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仿宋" w:hAnsi="仿宋" w:eastAsia="仿宋" w:cs="仿宋"/>
                                <w:spacing w:val="-12"/>
                                <w:sz w:val="24"/>
                                <w:szCs w:val="24"/>
                              </w:rPr>
                              <w:t>□不适用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rightMargin">
                        <wp:posOffset>-1821180</wp:posOffset>
                      </wp:positionH>
                      <wp:positionV relativeFrom="topMargin">
                        <wp:posOffset>3443605</wp:posOffset>
                      </wp:positionV>
                      <wp:extent cx="578485" cy="40894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8485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9" w:lineRule="auto"/>
                                    <w:ind w:firstLine="444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7"/>
                                      <w:sz w:val="24"/>
                                      <w:szCs w:val="24"/>
                                    </w:rPr>
                                    <w:t>□是</w:t>
                                  </w:r>
                                </w:p>
                                <w:p>
                                  <w:pPr>
                                    <w:spacing w:before="111" w:line="18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17"/>
                                      <w:sz w:val="24"/>
                                      <w:szCs w:val="24"/>
                                    </w:rPr>
                                    <w:t>□否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39.3pt;margin-top:271.4pt;height:32.2pt;width:45.55pt;mso-position-horizontal-relative:page;mso-position-vertical-relative:page;z-index:251662336;mso-width-relative:page;mso-height-relative:page;" filled="f" stroked="f" coordsize="21600,21600" o:gfxdata="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EfBBgtwAAAANAQAADwAAAAAAAAABACAAAAAiAAAAZHJzL2Rvd25yZXYueG1s&#10;UEsBAhQAFAAAAAgAh07iQPlZsdW7AQAAcQMAAA4AAAAAAAAAAQAgAAAAKwEAAGRycy9lMm9Eb2Mu&#10;eG1sUEsFBgAAAAAGAAYAWQEAAFg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9" w:lineRule="auto"/>
                              <w:ind w:firstLine="444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sz w:val="24"/>
                                <w:szCs w:val="24"/>
                              </w:rPr>
                              <w:t>□是</w:t>
                            </w:r>
                          </w:p>
                          <w:p>
                            <w:pPr>
                              <w:spacing w:before="111" w:line="189" w:lineRule="auto"/>
                              <w:ind w:firstLine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17"/>
                                <w:sz w:val="24"/>
                                <w:szCs w:val="24"/>
                              </w:rPr>
                              <w:t>□否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一、受试者信息</w:t>
            </w:r>
          </w:p>
          <w:p>
            <w:pPr>
              <w:spacing w:before="112" w:line="357" w:lineRule="exact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4"/>
                <w:position w:val="7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5"/>
                <w:w w:val="94"/>
                <w:position w:val="7"/>
                <w:sz w:val="24"/>
                <w:szCs w:val="24"/>
              </w:rPr>
              <w:t>合同研究总例数：</w:t>
            </w:r>
            <w:r>
              <w:rPr>
                <w:rFonts w:ascii="仿宋" w:hAnsi="仿宋" w:eastAsia="仿宋" w:cs="仿宋"/>
                <w:spacing w:val="8"/>
                <w:position w:val="7"/>
                <w:sz w:val="24"/>
                <w:szCs w:val="24"/>
                <w:u w:val="single" w:color="auto"/>
              </w:rPr>
              <w:t xml:space="preserve">       </w:t>
            </w:r>
            <w:r>
              <w:rPr>
                <w:rFonts w:ascii="仿宋" w:hAnsi="仿宋" w:eastAsia="仿宋" w:cs="仿宋"/>
                <w:spacing w:val="-5"/>
                <w:w w:val="94"/>
                <w:position w:val="7"/>
                <w:sz w:val="24"/>
                <w:szCs w:val="24"/>
              </w:rPr>
              <w:t>例</w:t>
            </w:r>
          </w:p>
          <w:p>
            <w:pPr>
              <w:spacing w:before="1" w:line="204" w:lineRule="auto"/>
              <w:ind w:firstLine="1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1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1"/>
                <w:sz w:val="24"/>
                <w:szCs w:val="24"/>
              </w:rPr>
              <w:t>已入组例数：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1"/>
                <w:sz w:val="24"/>
                <w:szCs w:val="24"/>
              </w:rPr>
              <w:t>例</w:t>
            </w:r>
          </w:p>
          <w:p>
            <w:pPr>
              <w:spacing w:before="93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4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完成观察例数：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例</w:t>
            </w:r>
          </w:p>
          <w:p>
            <w:pPr>
              <w:spacing w:before="114" w:line="189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提前退出例数：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</w:t>
            </w:r>
            <w:r>
              <w:rPr>
                <w:rFonts w:ascii="仿宋" w:hAnsi="仿宋" w:eastAsia="仿宋" w:cs="仿宋"/>
                <w:spacing w:val="1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（请另附“提前退出受试者一览表”）</w:t>
            </w:r>
          </w:p>
          <w:p>
            <w:pPr>
              <w:spacing w:before="77" w:line="275" w:lineRule="auto"/>
              <w:ind w:left="119" w:right="168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5.SAE/SUSAR</w:t>
            </w:r>
            <w:r>
              <w:rPr>
                <w:rFonts w:ascii="Times New Roman" w:hAnsi="Times New Roman" w:eastAsia="Times New Roman" w:cs="Times New Roman"/>
                <w:spacing w:val="45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例数：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例（请另附“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一览表”）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偏离方案事件例次：</w:t>
            </w:r>
            <w:r>
              <w:rPr>
                <w:rFonts w:ascii="仿宋" w:hAnsi="仿宋" w:eastAsia="仿宋" w:cs="仿宋"/>
                <w:spacing w:val="20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例次（请另附“违背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偏离方案一览表”）</w:t>
            </w:r>
          </w:p>
          <w:p>
            <w:pPr>
              <w:spacing w:before="37" w:line="189" w:lineRule="auto"/>
              <w:ind w:firstLine="13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二、研究进展情况</w:t>
            </w:r>
          </w:p>
          <w:p>
            <w:pPr>
              <w:spacing w:before="114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8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研究阶段：</w:t>
            </w:r>
            <w:r>
              <w:rPr>
                <w:rFonts w:ascii="仿宋" w:hAnsi="仿宋" w:eastAsia="仿宋" w:cs="仿宋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□尚未入组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□已入组，正在实施研究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□完成入组，受试者研究干预尚未完成</w:t>
            </w:r>
          </w:p>
          <w:p>
            <w:pPr>
              <w:spacing w:before="112" w:line="247" w:lineRule="auto"/>
              <w:ind w:left="113" w:right="1022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□受试者的研究干预已经完成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□受试者的随访已经完成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□后期数据处理阶段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7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是否存在影响研究进行的情况：</w:t>
            </w:r>
            <w:r>
              <w:rPr>
                <w:rFonts w:ascii="仿宋" w:hAnsi="仿宋" w:eastAsia="仿宋" w:cs="仿宋"/>
                <w:spacing w:val="85"/>
                <w:sz w:val="24"/>
                <w:szCs w:val="24"/>
              </w:rPr>
              <w:t xml:space="preserve"> 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109855" cy="160020"/>
                  <wp:effectExtent l="0" t="0" r="4445" b="1143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是（请另页说明）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eastAsia="Times New Roman" w:cs="Times New Roman"/>
                <w:spacing w:val="-5"/>
                <w:w w:val="97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研究风险是否超过预期？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□是（请另页说明）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□否</w:t>
            </w:r>
          </w:p>
          <w:p>
            <w:pPr>
              <w:spacing w:before="77" w:line="242" w:lineRule="auto"/>
              <w:ind w:firstLine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是否存在影响研究风险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受益比的文献报道或最新研究结果？</w:t>
            </w:r>
            <w:r>
              <w:rPr>
                <w:rFonts w:ascii="仿宋" w:hAnsi="仿宋" w:eastAsia="仿宋" w:cs="仿宋"/>
                <w:spacing w:val="7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□是（请另页说明）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□否</w:t>
            </w:r>
          </w:p>
          <w:p>
            <w:pPr>
              <w:spacing w:before="80" w:line="189" w:lineRule="auto"/>
              <w:ind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7"/>
                <w:sz w:val="24"/>
                <w:szCs w:val="24"/>
              </w:rPr>
              <w:t>5.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研究中是否存在影响受试者权益的问题：</w:t>
            </w:r>
            <w:r>
              <w:rPr>
                <w:rFonts w:ascii="仿宋" w:hAnsi="仿宋" w:eastAsia="仿宋" w:cs="仿宋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□是（请另页说明）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□否</w:t>
            </w:r>
          </w:p>
          <w:p>
            <w:pPr>
              <w:spacing w:before="77" w:line="242" w:lineRule="auto"/>
              <w:ind w:firstLine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6.SAE/SUSAR</w:t>
            </w:r>
            <w:r>
              <w:rPr>
                <w:rFonts w:ascii="Times New Roman" w:hAnsi="Times New Roman" w:eastAsia="Times New Roman" w:cs="Times New Roman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或方案规定必须报告的重要医学事件已经及时报告：</w:t>
            </w:r>
            <w:r>
              <w:rPr>
                <w:rFonts w:ascii="仿宋" w:hAnsi="仿宋" w:eastAsia="仿宋" w:cs="仿宋"/>
                <w:spacing w:val="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□是</w:t>
            </w:r>
          </w:p>
          <w:p>
            <w:pPr>
              <w:spacing w:before="46" w:line="392" w:lineRule="exact"/>
              <w:ind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24"/>
                <w:szCs w:val="24"/>
              </w:rPr>
              <w:t>7.</w:t>
            </w:r>
            <w:r>
              <w:rPr>
                <w:rFonts w:ascii="仿宋" w:hAnsi="仿宋" w:eastAsia="仿宋" w:cs="仿宋"/>
                <w:spacing w:val="-1"/>
                <w:position w:val="7"/>
                <w:sz w:val="24"/>
                <w:szCs w:val="24"/>
              </w:rPr>
              <w:t>研究过程中发生的违背</w:t>
            </w:r>
            <w:r>
              <w:rPr>
                <w:rFonts w:ascii="Times New Roman" w:hAnsi="Times New Roman" w:eastAsia="Times New Roman" w:cs="Times New Roman"/>
                <w:spacing w:val="-1"/>
                <w:position w:val="7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position w:val="7"/>
                <w:sz w:val="24"/>
                <w:szCs w:val="24"/>
              </w:rPr>
              <w:t>偏离方案事件已经及时报告：</w:t>
            </w:r>
          </w:p>
          <w:p>
            <w:pPr>
              <w:spacing w:before="2" w:line="204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8.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研究团队人员是否有变更？</w:t>
            </w:r>
            <w:r>
              <w:rPr>
                <w:rFonts w:ascii="仿宋" w:hAnsi="仿宋" w:eastAsia="仿宋" w:cs="仿宋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□是（请另页说明变更情况）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15" w:type="dxa"/>
            <w:gridSpan w:val="2"/>
            <w:vAlign w:val="top"/>
          </w:tcPr>
          <w:p>
            <w:pPr>
              <w:spacing w:before="82" w:line="189" w:lineRule="auto"/>
              <w:ind w:firstLine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spacing w:before="82" w:line="189" w:lineRule="auto"/>
              <w:ind w:firstLine="9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243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56" w:type="dxa"/>
            <w:gridSpan w:val="6"/>
            <w:vAlign w:val="top"/>
          </w:tcPr>
          <w:p>
            <w:pPr>
              <w:spacing w:before="83" w:line="189" w:lineRule="auto"/>
              <w:ind w:firstLine="3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415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411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399" w:type="dxa"/>
            <w:vAlign w:val="top"/>
          </w:tcPr>
          <w:p>
            <w:pPr>
              <w:spacing w:before="87" w:line="189" w:lineRule="auto"/>
              <w:ind w:firstLine="870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31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415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241" w:type="dxa"/>
            <w:gridSpan w:val="4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171" w:line="254" w:lineRule="auto"/>
        <w:ind w:left="69" w:right="91" w:firstLine="4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</w:rPr>
        <w:t>注：</w:t>
      </w:r>
      <w:r>
        <w:rPr>
          <w:rFonts w:ascii="仿宋" w:hAnsi="仿宋" w:eastAsia="仿宋" w:cs="仿宋"/>
          <w:spacing w:val="7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①“提前退出受试者一览表”至少应包括：</w:t>
      </w:r>
      <w:r>
        <w:rPr>
          <w:rFonts w:ascii="仿宋" w:hAnsi="仿宋" w:eastAsia="仿宋" w:cs="仿宋"/>
          <w:spacing w:val="7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受试者编号、退出原因、退出时受试者健康情况。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②“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SAE/SUSAR</w:t>
      </w:r>
      <w:r>
        <w:rPr>
          <w:rFonts w:ascii="Times New Roman" w:hAnsi="Times New Roman" w:eastAsia="Times New Roman" w:cs="Times New Roman"/>
          <w:spacing w:val="4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一览表”至少应包括受试者编号、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SAE/SUSAR</w:t>
      </w:r>
      <w:r>
        <w:rPr>
          <w:rFonts w:ascii="Times New Roman" w:hAnsi="Times New Roman" w:eastAsia="Times New Roman" w:cs="Times New Roman"/>
          <w:spacing w:val="-2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、具体诊断、与该临床研究的相关性、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预期性、受试者转归和是否赔偿。③“违背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偏离方案一览表”至少应包括受试者编号、发生日期、发现</w:t>
      </w:r>
    </w:p>
    <w:p>
      <w:pPr>
        <w:spacing w:before="40" w:line="281" w:lineRule="auto"/>
        <w:ind w:left="76" w:right="62" w:firstLine="4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日期、违背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/</w:t>
      </w:r>
      <w:r>
        <w:rPr>
          <w:rFonts w:ascii="仿宋" w:hAnsi="仿宋" w:eastAsia="仿宋" w:cs="仿宋"/>
          <w:spacing w:val="-2"/>
          <w:sz w:val="21"/>
          <w:szCs w:val="21"/>
        </w:rPr>
        <w:t>偏离方案类型、事件描述、事件发生的原因、对受试者的影响、对研究结果的影响和处理措</w:t>
      </w:r>
      <w:r>
        <w:rPr>
          <w:rFonts w:ascii="仿宋" w:hAnsi="仿宋" w:eastAsia="仿宋" w:cs="仿宋"/>
          <w:spacing w:val="2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施。其中，方案违背类型：</w:t>
      </w:r>
      <w:r>
        <w:rPr>
          <w:rFonts w:ascii="仿宋" w:hAnsi="仿宋" w:eastAsia="仿宋" w:cs="仿宋"/>
          <w:spacing w:val="5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1.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重大方案违背：</w:t>
      </w:r>
      <w:r>
        <w:rPr>
          <w:rFonts w:ascii="仿宋" w:hAnsi="仿宋" w:eastAsia="仿宋" w:cs="仿宋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纳入不符合纳入标准的受试者；</w:t>
      </w:r>
      <w:r>
        <w:rPr>
          <w:rFonts w:ascii="仿宋" w:hAnsi="仿宋" w:eastAsia="仿宋" w:cs="仿宋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1.2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研究过程中，符合提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前中止研究标准而没有让受试者退出；</w:t>
      </w:r>
      <w:r>
        <w:rPr>
          <w:rFonts w:ascii="仿宋" w:hAnsi="仿宋" w:eastAsia="仿宋" w:cs="仿宋"/>
          <w:spacing w:val="6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>1.3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给予受试者错误的治疗或不正确的剂量；</w:t>
      </w:r>
      <w:r>
        <w:rPr>
          <w:rFonts w:ascii="仿宋" w:hAnsi="仿宋" w:eastAsia="仿宋" w:cs="仿宋"/>
          <w:spacing w:val="5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>1.4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给予受试者方案</w:t>
      </w:r>
      <w:r>
        <w:rPr>
          <w:rFonts w:ascii="仿宋" w:hAnsi="仿宋" w:eastAsia="仿宋" w:cs="仿宋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5"/>
          <w:sz w:val="21"/>
          <w:szCs w:val="21"/>
        </w:rPr>
        <w:t>禁用的合并用药；</w:t>
      </w:r>
      <w:r>
        <w:rPr>
          <w:rFonts w:ascii="仿宋" w:hAnsi="仿宋" w:eastAsia="仿宋" w:cs="仿宋"/>
          <w:spacing w:val="8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1.5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任何偏离研究特定的程序或评估，从而对受试者的权益、安全和健康，或对研究结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果产生显著影响的研究行为。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2.</w:t>
      </w:r>
      <w:r>
        <w:rPr>
          <w:rFonts w:ascii="仿宋" w:hAnsi="仿宋" w:eastAsia="仿宋" w:cs="仿宋"/>
          <w:spacing w:val="-4"/>
          <w:sz w:val="21"/>
          <w:szCs w:val="21"/>
        </w:rPr>
        <w:t>持续违背方案（不属于上述重大违背方案，但反复多次的违背方案）</w:t>
      </w:r>
      <w:r>
        <w:rPr>
          <w:rFonts w:ascii="仿宋" w:hAnsi="仿宋" w:eastAsia="仿宋" w:cs="仿宋"/>
          <w:spacing w:val="5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。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3.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研究者不配合监察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稽查。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4.</w:t>
      </w:r>
      <w:r>
        <w:rPr>
          <w:rFonts w:ascii="仿宋" w:hAnsi="仿宋" w:eastAsia="仿宋" w:cs="仿宋"/>
          <w:spacing w:val="-1"/>
          <w:sz w:val="21"/>
          <w:szCs w:val="21"/>
        </w:rPr>
        <w:t>对违规事件不予以纠正。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5.</w:t>
      </w:r>
      <w:r>
        <w:rPr>
          <w:rFonts w:ascii="仿宋" w:hAnsi="仿宋" w:eastAsia="仿宋" w:cs="仿宋"/>
          <w:spacing w:val="-1"/>
          <w:sz w:val="21"/>
          <w:szCs w:val="21"/>
        </w:rPr>
        <w:t>其它违背方案。</w:t>
      </w:r>
      <w:r>
        <w:rPr>
          <w:rFonts w:ascii="宋体" w:hAnsi="宋体" w:eastAsia="宋体" w:cs="宋体"/>
          <w:spacing w:val="-1"/>
          <w:sz w:val="21"/>
          <w:szCs w:val="21"/>
        </w:rPr>
        <w:t>④</w:t>
      </w:r>
      <w:r>
        <w:rPr>
          <w:rFonts w:ascii="仿宋" w:hAnsi="仿宋" w:eastAsia="仿宋" w:cs="仿宋"/>
          <w:spacing w:val="-1"/>
          <w:sz w:val="21"/>
          <w:szCs w:val="21"/>
        </w:rPr>
        <w:t>伦理受理后才可导出申请表。</w:t>
      </w:r>
    </w:p>
    <w:p>
      <w:pPr>
        <w:sectPr>
          <w:footerReference r:id="rId7" w:type="default"/>
          <w:pgSz w:w="11906" w:h="16839"/>
          <w:pgMar w:top="1221" w:right="1122" w:bottom="1039" w:left="1122" w:header="0" w:footer="896" w:gutter="0"/>
          <w:cols w:space="720" w:num="1"/>
        </w:sectPr>
      </w:pPr>
    </w:p>
    <w:p>
      <w:pPr>
        <w:spacing w:before="168" w:line="188" w:lineRule="auto"/>
        <w:ind w:firstLine="2463"/>
        <w:outlineLvl w:val="6"/>
        <w:rPr>
          <w:rFonts w:ascii="仿宋" w:hAnsi="仿宋" w:eastAsia="仿宋" w:cs="仿宋"/>
          <w:sz w:val="32"/>
          <w:szCs w:val="32"/>
        </w:rPr>
      </w:pPr>
      <w:bookmarkStart w:id="2" w:name="_bookmark38"/>
      <w:bookmarkEnd w:id="2"/>
      <w:r>
        <w:rPr>
          <w:rFonts w:ascii="Times New Roman" w:hAnsi="Times New Roman" w:eastAsia="Times New Roman" w:cs="Times New Roman"/>
          <w:spacing w:val="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严重不良事件（</w:t>
      </w:r>
      <w:r>
        <w:rPr>
          <w:rFonts w:ascii="Times New Roman" w:hAnsi="Times New Roman" w:eastAsia="Times New Roman" w:cs="Times New Roman"/>
          <w:b/>
          <w:bCs/>
          <w:spacing w:val="-2"/>
          <w:sz w:val="32"/>
          <w:szCs w:val="32"/>
        </w:rPr>
        <w:t>SAE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）报告表</w:t>
      </w:r>
    </w:p>
    <w:p/>
    <w:p>
      <w:pPr>
        <w:spacing w:line="23" w:lineRule="exact"/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170"/>
        <w:gridCol w:w="142"/>
        <w:gridCol w:w="1133"/>
        <w:gridCol w:w="260"/>
        <w:gridCol w:w="579"/>
        <w:gridCol w:w="996"/>
        <w:gridCol w:w="1102"/>
        <w:gridCol w:w="739"/>
        <w:gridCol w:w="1417"/>
        <w:gridCol w:w="14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83" w:line="189" w:lineRule="auto"/>
              <w:ind w:firstLine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报告类型</w:t>
            </w:r>
          </w:p>
        </w:tc>
        <w:tc>
          <w:tcPr>
            <w:tcW w:w="4070" w:type="dxa"/>
            <w:gridSpan w:val="5"/>
            <w:vAlign w:val="top"/>
          </w:tcPr>
          <w:p>
            <w:pPr>
              <w:spacing w:before="83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□首次报告</w:t>
            </w:r>
            <w:r>
              <w:rPr>
                <w:rFonts w:ascii="仿宋" w:hAnsi="仿宋" w:eastAsia="仿宋" w:cs="仿宋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□随访报告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□总结报告</w:t>
            </w:r>
          </w:p>
        </w:tc>
        <w:tc>
          <w:tcPr>
            <w:tcW w:w="3585" w:type="dxa"/>
            <w:gridSpan w:val="3"/>
            <w:vAlign w:val="top"/>
          </w:tcPr>
          <w:p>
            <w:pPr>
              <w:spacing w:before="83" w:line="189" w:lineRule="auto"/>
              <w:ind w:firstLine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报告时间：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80" w:line="189" w:lineRule="auto"/>
              <w:ind w:firstLine="5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187" w:line="189" w:lineRule="auto"/>
              <w:ind w:firstLine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4070" w:type="dxa"/>
            <w:gridSpan w:val="5"/>
            <w:tcBorders>
              <w:right w:val="nil"/>
            </w:tcBorders>
            <w:vAlign w:val="top"/>
          </w:tcPr>
          <w:p>
            <w:pPr>
              <w:spacing w:before="36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585" w:type="dxa"/>
            <w:gridSpan w:val="3"/>
            <w:tcBorders>
              <w:left w:val="nil"/>
            </w:tcBorders>
            <w:vAlign w:val="top"/>
          </w:tcPr>
          <w:p>
            <w:pPr>
              <w:spacing w:before="36" w:line="189" w:lineRule="auto"/>
              <w:ind w:firstLine="3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3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463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3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临床试验分期</w:t>
            </w:r>
          </w:p>
        </w:tc>
        <w:tc>
          <w:tcPr>
            <w:tcW w:w="1393" w:type="dxa"/>
            <w:gridSpan w:val="2"/>
            <w:vAlign w:val="top"/>
          </w:tcPr>
          <w:p>
            <w:pPr>
              <w:spacing w:before="102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□药物</w:t>
            </w:r>
          </w:p>
        </w:tc>
        <w:tc>
          <w:tcPr>
            <w:tcW w:w="6262" w:type="dxa"/>
            <w:gridSpan w:val="6"/>
            <w:vAlign w:val="top"/>
          </w:tcPr>
          <w:p>
            <w:pPr>
              <w:spacing w:before="102" w:line="189" w:lineRule="auto"/>
              <w:ind w:firstLine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</w:t>
            </w: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Ⅰ期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○Ⅱ期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○Ⅲ期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○Ⅳ期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393" w:type="dxa"/>
            <w:gridSpan w:val="2"/>
            <w:vAlign w:val="top"/>
          </w:tcPr>
          <w:p>
            <w:pPr>
              <w:spacing w:before="101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□医疗器械</w:t>
            </w:r>
          </w:p>
        </w:tc>
        <w:tc>
          <w:tcPr>
            <w:tcW w:w="6262" w:type="dxa"/>
            <w:gridSpan w:val="6"/>
            <w:vAlign w:val="top"/>
          </w:tcPr>
          <w:p>
            <w:pPr>
              <w:spacing w:before="101" w:line="189" w:lineRule="auto"/>
              <w:ind w:firstLine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○临床验证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○临床试用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○上市后再评价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98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7655" w:type="dxa"/>
            <w:gridSpan w:val="8"/>
            <w:vAlign w:val="top"/>
          </w:tcPr>
          <w:p>
            <w:pPr>
              <w:spacing w:before="98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73" w:line="189" w:lineRule="auto"/>
              <w:ind w:firstLine="6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74" w:line="189" w:lineRule="auto"/>
              <w:ind w:firstLine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主要研究者姓名</w:t>
            </w:r>
          </w:p>
        </w:tc>
        <w:tc>
          <w:tcPr>
            <w:tcW w:w="2968" w:type="dxa"/>
            <w:gridSpan w:val="4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841" w:type="dxa"/>
            <w:gridSpan w:val="2"/>
            <w:vAlign w:val="top"/>
          </w:tcPr>
          <w:p>
            <w:pPr>
              <w:spacing w:before="74" w:line="189" w:lineRule="auto"/>
              <w:ind w:firstLine="4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846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37" w:line="189" w:lineRule="auto"/>
              <w:ind w:firstLine="1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伦理审查委员会</w:t>
            </w:r>
          </w:p>
          <w:p>
            <w:pPr>
              <w:spacing w:before="66" w:line="189" w:lineRule="auto"/>
              <w:ind w:firstLine="1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批准的跟踪审查</w:t>
            </w:r>
          </w:p>
          <w:p>
            <w:pPr>
              <w:spacing w:before="66" w:line="189" w:lineRule="auto"/>
              <w:ind w:firstLine="7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频率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326" w:line="180" w:lineRule="auto"/>
              <w:ind w:firstLine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受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试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基本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>况</w:t>
            </w:r>
          </w:p>
        </w:tc>
        <w:tc>
          <w:tcPr>
            <w:tcW w:w="1312" w:type="dxa"/>
            <w:gridSpan w:val="2"/>
            <w:vAlign w:val="top"/>
          </w:tcPr>
          <w:p>
            <w:pPr>
              <w:spacing w:before="38" w:line="214" w:lineRule="auto"/>
              <w:ind w:left="116" w:right="247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姓名拼音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缩写：</w:t>
            </w:r>
          </w:p>
        </w:tc>
        <w:tc>
          <w:tcPr>
            <w:tcW w:w="1133" w:type="dxa"/>
            <w:vAlign w:val="top"/>
          </w:tcPr>
          <w:p>
            <w:pPr>
              <w:spacing w:before="37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受试者</w:t>
            </w:r>
          </w:p>
          <w:p>
            <w:pPr>
              <w:spacing w:before="1" w:line="204" w:lineRule="auto"/>
              <w:ind w:firstLine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编号：</w:t>
            </w:r>
          </w:p>
        </w:tc>
        <w:tc>
          <w:tcPr>
            <w:tcW w:w="1835" w:type="dxa"/>
            <w:gridSpan w:val="3"/>
            <w:vAlign w:val="top"/>
          </w:tcPr>
          <w:p>
            <w:pPr>
              <w:spacing w:before="193" w:line="189" w:lineRule="auto"/>
              <w:ind w:firstLine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出生日期：</w:t>
            </w:r>
          </w:p>
        </w:tc>
        <w:tc>
          <w:tcPr>
            <w:tcW w:w="1841" w:type="dxa"/>
            <w:gridSpan w:val="2"/>
            <w:vAlign w:val="top"/>
          </w:tcPr>
          <w:p>
            <w:pPr>
              <w:spacing w:before="193" w:line="189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性别：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7"/>
                <w:sz w:val="24"/>
                <w:szCs w:val="24"/>
              </w:rPr>
              <w:t>□男□女</w:t>
            </w:r>
          </w:p>
        </w:tc>
        <w:tc>
          <w:tcPr>
            <w:tcW w:w="1417" w:type="dxa"/>
            <w:vAlign w:val="top"/>
          </w:tcPr>
          <w:p>
            <w:pPr>
              <w:spacing w:before="158" w:line="242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身高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(cm)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：</w:t>
            </w:r>
          </w:p>
        </w:tc>
        <w:tc>
          <w:tcPr>
            <w:tcW w:w="1429" w:type="dxa"/>
            <w:vAlign w:val="top"/>
          </w:tcPr>
          <w:p>
            <w:pPr>
              <w:spacing w:before="158" w:line="242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体重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(Kg)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6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705" w:type="dxa"/>
            <w:gridSpan w:val="4"/>
            <w:tcBorders>
              <w:right w:val="nil"/>
            </w:tcBorders>
            <w:vAlign w:val="top"/>
          </w:tcPr>
          <w:p>
            <w:pPr>
              <w:spacing w:line="266" w:lineRule="auto"/>
              <w:rPr>
                <w:rFonts w:ascii="Times New Roman"/>
                <w:sz w:val="21"/>
              </w:rPr>
            </w:pPr>
          </w:p>
          <w:p>
            <w:pPr>
              <w:spacing w:before="78" w:line="219" w:lineRule="auto"/>
              <w:ind w:left="127" w:right="202" w:hanging="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合并疾病及治疗：</w:t>
            </w:r>
            <w:r>
              <w:rPr>
                <w:rFonts w:ascii="仿宋" w:hAnsi="仿宋" w:eastAsia="仿宋" w:cs="仿宋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4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疾病：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4"/>
                <w:sz w:val="24"/>
                <w:szCs w:val="24"/>
              </w:rPr>
              <w:t>__________</w:t>
            </w:r>
          </w:p>
          <w:p>
            <w:pPr>
              <w:spacing w:before="54" w:line="198" w:lineRule="auto"/>
              <w:ind w:firstLine="1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5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11"/>
                <w:w w:val="10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w w:val="95"/>
                <w:sz w:val="24"/>
                <w:szCs w:val="24"/>
              </w:rPr>
              <w:t>疾病：</w:t>
            </w:r>
            <w:r>
              <w:rPr>
                <w:rFonts w:ascii="仿宋" w:hAnsi="仿宋" w:eastAsia="仿宋" w:cs="仿宋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5"/>
                <w:sz w:val="24"/>
                <w:szCs w:val="24"/>
              </w:rPr>
              <w:t>__________</w:t>
            </w:r>
          </w:p>
        </w:tc>
        <w:tc>
          <w:tcPr>
            <w:tcW w:w="6262" w:type="dxa"/>
            <w:gridSpan w:val="6"/>
            <w:tcBorders>
              <w:left w:val="nil"/>
            </w:tcBorders>
            <w:vAlign w:val="top"/>
          </w:tcPr>
          <w:p>
            <w:pPr>
              <w:spacing w:line="265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□无</w:t>
            </w:r>
          </w:p>
          <w:p>
            <w:pPr>
              <w:spacing w:before="66"/>
              <w:ind w:left="236" w:right="5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治疗药物通用名称：</w:t>
            </w:r>
            <w:r>
              <w:rPr>
                <w:rFonts w:ascii="仿宋" w:hAnsi="仿宋" w:eastAsia="仿宋" w:cs="仿宋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_________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用法用量：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治疗药物通用名称：</w:t>
            </w:r>
            <w:r>
              <w:rPr>
                <w:rFonts w:ascii="仿宋" w:hAnsi="仿宋" w:eastAsia="仿宋" w:cs="仿宋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__________</w:t>
            </w:r>
            <w:r>
              <w:rPr>
                <w:rFonts w:ascii="Times New Roman" w:hAnsi="Times New Roman" w:eastAsia="Times New Roman" w:cs="Times New Roman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用法用量：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88" w:type="dxa"/>
            <w:gridSpan w:val="3"/>
            <w:vAlign w:val="top"/>
          </w:tcPr>
          <w:p>
            <w:pPr>
              <w:spacing w:before="41" w:line="189" w:lineRule="auto"/>
              <w:ind w:firstLine="1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SAE</w:t>
            </w:r>
            <w:r>
              <w:rPr>
                <w:rFonts w:ascii="Times New Roman" w:hAnsi="Times New Roman" w:eastAsia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的医学术语</w:t>
            </w:r>
          </w:p>
          <w:p>
            <w:pPr>
              <w:spacing w:before="66" w:line="189" w:lineRule="auto"/>
              <w:ind w:firstLine="5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（诊断）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88" w:type="dxa"/>
            <w:gridSpan w:val="3"/>
            <w:vAlign w:val="top"/>
          </w:tcPr>
          <w:p>
            <w:pPr>
              <w:spacing w:line="273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具体情况</w:t>
            </w:r>
          </w:p>
        </w:tc>
        <w:tc>
          <w:tcPr>
            <w:tcW w:w="7655" w:type="dxa"/>
            <w:gridSpan w:val="8"/>
            <w:vAlign w:val="top"/>
          </w:tcPr>
          <w:p>
            <w:pPr>
              <w:spacing w:before="41" w:line="196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□死亡：</w:t>
            </w:r>
            <w:r>
              <w:rPr>
                <w:rFonts w:ascii="仿宋" w:hAnsi="仿宋" w:eastAsia="仿宋" w:cs="仿宋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1.______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-17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尸检结果：</w:t>
            </w:r>
            <w:r>
              <w:rPr>
                <w:rFonts w:ascii="仿宋" w:hAnsi="仿宋" w:eastAsia="仿宋" w:cs="仿宋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□无</w:t>
            </w:r>
          </w:p>
          <w:p>
            <w:pPr>
              <w:spacing w:before="56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□导致住院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□延长住院时间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□致残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□功能障碍</w:t>
            </w:r>
          </w:p>
          <w:p>
            <w:pPr>
              <w:spacing w:before="29"/>
              <w:ind w:firstLine="13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□畸形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致出生缺陷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□危及生命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□其它重要医学事件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3960" w:type="dxa"/>
            <w:gridSpan w:val="6"/>
            <w:vAlign w:val="top"/>
          </w:tcPr>
          <w:p>
            <w:pPr>
              <w:spacing w:before="80" w:line="198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发生时间：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______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___</w:t>
            </w:r>
            <w:r>
              <w:rPr>
                <w:rFonts w:ascii="Times New Roman" w:hAnsi="Times New Roman" w:eastAsia="Times New Roman" w:cs="Times New Roman"/>
                <w:spacing w:val="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日</w:t>
            </w:r>
          </w:p>
        </w:tc>
        <w:tc>
          <w:tcPr>
            <w:tcW w:w="5683" w:type="dxa"/>
            <w:gridSpan w:val="5"/>
            <w:vAlign w:val="top"/>
          </w:tcPr>
          <w:p>
            <w:pPr>
              <w:spacing w:before="80" w:line="198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研究者获知时间：</w:t>
            </w:r>
            <w:r>
              <w:rPr>
                <w:rFonts w:ascii="仿宋" w:hAnsi="仿宋" w:eastAsia="仿宋" w:cs="仿宋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_____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_____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_____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846" w:type="dxa"/>
            <w:gridSpan w:val="2"/>
            <w:vAlign w:val="top"/>
          </w:tcPr>
          <w:p>
            <w:pPr>
              <w:spacing w:before="198" w:line="189" w:lineRule="auto"/>
              <w:ind w:firstLine="3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采取的措施</w:t>
            </w:r>
          </w:p>
        </w:tc>
        <w:tc>
          <w:tcPr>
            <w:tcW w:w="1535" w:type="dxa"/>
            <w:gridSpan w:val="3"/>
            <w:tcBorders>
              <w:right w:val="nil"/>
            </w:tcBorders>
            <w:vAlign w:val="top"/>
          </w:tcPr>
          <w:p>
            <w:pPr>
              <w:spacing w:before="42" w:line="189" w:lineRule="auto"/>
              <w:ind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□继续使用</w:t>
            </w:r>
          </w:p>
          <w:p>
            <w:pPr>
              <w:spacing w:before="66" w:line="189" w:lineRule="auto"/>
              <w:ind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□增加剂量</w:t>
            </w:r>
          </w:p>
        </w:tc>
        <w:tc>
          <w:tcPr>
            <w:tcW w:w="1575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42" w:line="189" w:lineRule="auto"/>
              <w:ind w:firstLine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□减小剂量</w:t>
            </w:r>
          </w:p>
          <w:p>
            <w:pPr>
              <w:spacing w:before="66" w:line="189" w:lineRule="auto"/>
              <w:ind w:firstLine="2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□不详</w:t>
            </w:r>
          </w:p>
        </w:tc>
        <w:tc>
          <w:tcPr>
            <w:tcW w:w="4687" w:type="dxa"/>
            <w:gridSpan w:val="4"/>
            <w:tcBorders>
              <w:left w:val="nil"/>
            </w:tcBorders>
            <w:vAlign w:val="top"/>
          </w:tcPr>
          <w:p>
            <w:pPr>
              <w:spacing w:before="42" w:line="189" w:lineRule="auto"/>
              <w:ind w:firstLine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□停用药物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□停用药物又恢复使用</w:t>
            </w:r>
          </w:p>
          <w:p>
            <w:pPr>
              <w:spacing w:before="66" w:line="189" w:lineRule="auto"/>
              <w:ind w:firstLine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46" w:type="dxa"/>
            <w:gridSpan w:val="2"/>
            <w:vAlign w:val="top"/>
          </w:tcPr>
          <w:p>
            <w:pPr>
              <w:spacing w:before="80" w:line="189" w:lineRule="auto"/>
              <w:ind w:firstLine="3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受试者转归</w:t>
            </w:r>
          </w:p>
        </w:tc>
        <w:tc>
          <w:tcPr>
            <w:tcW w:w="7797" w:type="dxa"/>
            <w:gridSpan w:val="9"/>
            <w:vAlign w:val="top"/>
          </w:tcPr>
          <w:p>
            <w:pPr>
              <w:spacing w:before="80" w:line="189" w:lineRule="auto"/>
              <w:ind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□痊愈（后遗症□有</w:t>
            </w:r>
            <w:r>
              <w:rPr>
                <w:rFonts w:ascii="仿宋" w:hAnsi="仿宋" w:eastAsia="仿宋" w:cs="仿宋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□无）</w:t>
            </w:r>
            <w:r>
              <w:rPr>
                <w:rFonts w:ascii="仿宋" w:hAnsi="仿宋" w:eastAsia="仿宋" w:cs="仿宋"/>
                <w:spacing w:val="22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□好转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□未好转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□死亡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□不详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46" w:type="dxa"/>
            <w:gridSpan w:val="2"/>
            <w:vAlign w:val="top"/>
          </w:tcPr>
          <w:p>
            <w:pPr>
              <w:spacing w:before="81" w:line="189" w:lineRule="auto"/>
              <w:ind w:firstLine="4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是否预期</w:t>
            </w:r>
          </w:p>
        </w:tc>
        <w:tc>
          <w:tcPr>
            <w:tcW w:w="7797" w:type="dxa"/>
            <w:gridSpan w:val="9"/>
            <w:vAlign w:val="top"/>
          </w:tcPr>
          <w:p>
            <w:pPr>
              <w:spacing w:before="82" w:line="196" w:lineRule="auto"/>
              <w:ind w:firstLine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□预期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□非预期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□其它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46" w:type="dxa"/>
            <w:gridSpan w:val="2"/>
            <w:vAlign w:val="top"/>
          </w:tcPr>
          <w:p>
            <w:pPr>
              <w:spacing w:before="79" w:line="189" w:lineRule="auto"/>
              <w:ind w:firstLine="3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与研究关系</w:t>
            </w:r>
          </w:p>
        </w:tc>
        <w:tc>
          <w:tcPr>
            <w:tcW w:w="7797" w:type="dxa"/>
            <w:gridSpan w:val="9"/>
            <w:vAlign w:val="top"/>
          </w:tcPr>
          <w:p>
            <w:pPr>
              <w:spacing w:before="79" w:line="189" w:lineRule="auto"/>
              <w:ind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□肯定有关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□可能有关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□可能无关</w:t>
            </w: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□肯定无关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□无法判定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846" w:type="dxa"/>
            <w:gridSpan w:val="2"/>
            <w:vAlign w:val="top"/>
          </w:tcPr>
          <w:p>
            <w:pPr>
              <w:spacing w:before="80" w:line="189" w:lineRule="auto"/>
              <w:ind w:firstLine="4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报道情况</w:t>
            </w:r>
          </w:p>
        </w:tc>
        <w:tc>
          <w:tcPr>
            <w:tcW w:w="7797" w:type="dxa"/>
            <w:gridSpan w:val="9"/>
            <w:vAlign w:val="top"/>
          </w:tcPr>
          <w:p>
            <w:pPr>
              <w:spacing w:before="80" w:line="189" w:lineRule="auto"/>
              <w:ind w:firstLine="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国内：</w:t>
            </w:r>
            <w:r>
              <w:rPr>
                <w:rFonts w:ascii="仿宋" w:hAnsi="仿宋" w:eastAsia="仿宋" w:cs="仿宋"/>
                <w:spacing w:val="5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□无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□不详；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  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国外：</w:t>
            </w:r>
            <w:r>
              <w:rPr>
                <w:rFonts w:ascii="仿宋" w:hAnsi="仿宋" w:eastAsia="仿宋" w:cs="仿宋"/>
                <w:spacing w:val="31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□无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w w:val="94"/>
                <w:sz w:val="24"/>
                <w:szCs w:val="24"/>
              </w:rPr>
              <w:t>□不详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6" w:hRule="atLeast"/>
        </w:trPr>
        <w:tc>
          <w:tcPr>
            <w:tcW w:w="9643" w:type="dxa"/>
            <w:gridSpan w:val="11"/>
            <w:vAlign w:val="top"/>
          </w:tcPr>
          <w:p>
            <w:pPr>
              <w:spacing w:before="40" w:line="189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SAE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发生及处理的详细情况</w:t>
            </w:r>
          </w:p>
        </w:tc>
      </w:tr>
    </w:tbl>
    <w:p>
      <w:pPr>
        <w:sectPr>
          <w:footerReference r:id="rId8" w:type="default"/>
          <w:pgSz w:w="11906" w:h="16839"/>
          <w:pgMar w:top="1431" w:right="1077" w:bottom="400" w:left="1180" w:header="0" w:footer="0" w:gutter="0"/>
          <w:cols w:space="720" w:num="1"/>
        </w:sectPr>
      </w:pPr>
    </w:p>
    <w:tbl>
      <w:tblPr>
        <w:tblStyle w:val="5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2550"/>
        <w:gridCol w:w="1559"/>
        <w:gridCol w:w="29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2" w:hRule="atLeast"/>
        </w:trPr>
        <w:tc>
          <w:tcPr>
            <w:tcW w:w="9643" w:type="dxa"/>
            <w:gridSpan w:val="4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555" w:type="dxa"/>
            <w:vAlign w:val="top"/>
          </w:tcPr>
          <w:p>
            <w:pPr>
              <w:spacing w:before="82" w:line="189" w:lineRule="auto"/>
              <w:ind w:firstLine="68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研究者签字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82" w:line="189" w:lineRule="auto"/>
              <w:ind w:firstLine="6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5"/>
                <w:sz w:val="24"/>
                <w:szCs w:val="24"/>
              </w:rPr>
              <w:t>日期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643" w:type="dxa"/>
            <w:gridSpan w:val="4"/>
            <w:vAlign w:val="top"/>
          </w:tcPr>
          <w:p>
            <w:pPr>
              <w:spacing w:before="81" w:line="189" w:lineRule="auto"/>
              <w:ind w:firstLine="3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55" w:type="dxa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550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spacing w:before="87" w:line="18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979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2555" w:type="dxa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217" w:line="188" w:lineRule="auto"/>
        <w:ind w:firstLine="44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1"/>
          <w:sz w:val="21"/>
          <w:szCs w:val="21"/>
        </w:rPr>
        <w:t>注：</w:t>
      </w:r>
    </w:p>
    <w:p>
      <w:pPr>
        <w:spacing w:line="242" w:lineRule="auto"/>
        <w:rPr>
          <w:rFonts w:ascii="Times New Roman"/>
          <w:sz w:val="21"/>
        </w:rPr>
      </w:pPr>
    </w:p>
    <w:p>
      <w:pPr>
        <w:spacing w:before="68" w:line="477" w:lineRule="exact"/>
        <w:ind w:firstLine="432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3"/>
          <w:position w:val="19"/>
          <w:sz w:val="21"/>
          <w:szCs w:val="21"/>
        </w:rPr>
        <w:t>①申请人可采用其它</w:t>
      </w:r>
      <w:r>
        <w:rPr>
          <w:rFonts w:ascii="仿宋" w:hAnsi="仿宋" w:eastAsia="仿宋" w:cs="仿宋"/>
          <w:spacing w:val="-27"/>
          <w:position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position w:val="19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16"/>
          <w:w w:val="101"/>
          <w:position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position w:val="19"/>
          <w:sz w:val="21"/>
          <w:szCs w:val="21"/>
        </w:rPr>
        <w:t>报告模板。</w:t>
      </w:r>
    </w:p>
    <w:p>
      <w:pPr>
        <w:spacing w:before="1" w:line="204" w:lineRule="auto"/>
        <w:ind w:firstLine="43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②“首次报告”应包含但不限于以下信息：</w:t>
      </w:r>
    </w:p>
    <w:p>
      <w:pPr>
        <w:spacing w:before="192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3" name="IM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 2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2"/>
          <w:sz w:val="21"/>
          <w:szCs w:val="21"/>
        </w:rPr>
        <w:t>受试者诊断和既往重要病史或合并疾病</w:t>
      </w:r>
    </w:p>
    <w:p>
      <w:pPr>
        <w:spacing w:before="199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3"/>
          <w:sz w:val="21"/>
          <w:szCs w:val="21"/>
        </w:rPr>
        <w:t>入组后已完成的疗程和发生</w:t>
      </w:r>
      <w:r>
        <w:rPr>
          <w:rFonts w:ascii="仿宋" w:hAnsi="仿宋" w:eastAsia="仿宋" w:cs="仿宋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前的末次用药时间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5" name="IM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 25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2"/>
          <w:sz w:val="21"/>
          <w:szCs w:val="21"/>
        </w:rPr>
        <w:t>发生</w:t>
      </w:r>
      <w:r>
        <w:rPr>
          <w:rFonts w:ascii="仿宋" w:hAnsi="仿宋" w:eastAsia="仿宋" w:cs="仿宋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前的相关症状、体征、程度分级，进行相关检查和治疗的情况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3"/>
          <w:sz w:val="21"/>
          <w:szCs w:val="21"/>
        </w:rPr>
        <w:t>确认为</w:t>
      </w:r>
      <w:r>
        <w:rPr>
          <w:rFonts w:ascii="仿宋" w:hAnsi="仿宋" w:eastAsia="仿宋" w:cs="仿宋"/>
          <w:spacing w:val="-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后的详细救治过程，有助于证实</w:t>
      </w:r>
      <w:r>
        <w:rPr>
          <w:rFonts w:ascii="仿宋" w:hAnsi="仿宋" w:eastAsia="仿宋" w:cs="仿宋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严重性的检查结果等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7" name="IM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2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3"/>
          <w:sz w:val="21"/>
          <w:szCs w:val="21"/>
        </w:rPr>
        <w:t>研究者判断该</w:t>
      </w:r>
      <w:r>
        <w:rPr>
          <w:rFonts w:ascii="仿宋" w:hAnsi="仿宋" w:eastAsia="仿宋" w:cs="仿宋"/>
          <w:spacing w:val="-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与试验用药或方法的相关性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9"/>
          <w:sz w:val="21"/>
          <w:szCs w:val="21"/>
        </w:rPr>
        <w:t>其它</w:t>
      </w:r>
    </w:p>
    <w:p>
      <w:pPr>
        <w:spacing w:before="176" w:line="241" w:lineRule="auto"/>
        <w:ind w:firstLine="431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③“随访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总结报告”应包含但不限于以下信息：</w:t>
      </w:r>
    </w:p>
    <w:p>
      <w:pPr>
        <w:spacing w:before="182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29" name="IM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 2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     </w:t>
      </w:r>
      <w:r>
        <w:rPr>
          <w:rFonts w:ascii="仿宋" w:hAnsi="仿宋" w:eastAsia="仿宋" w:cs="仿宋"/>
          <w:spacing w:val="-4"/>
          <w:sz w:val="21"/>
          <w:szCs w:val="21"/>
        </w:rPr>
        <w:t>自首次报告后，该</w:t>
      </w:r>
      <w:r>
        <w:rPr>
          <w:rFonts w:ascii="仿宋" w:hAnsi="仿宋" w:eastAsia="仿宋" w:cs="仿宋"/>
          <w:spacing w:val="-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发生的转归、治疗及相关检查情况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3"/>
          <w:sz w:val="21"/>
          <w:szCs w:val="21"/>
        </w:rPr>
        <w:t>再次评价该</w:t>
      </w:r>
      <w:r>
        <w:rPr>
          <w:rFonts w:ascii="仿宋" w:hAnsi="仿宋" w:eastAsia="仿宋" w:cs="仿宋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SAE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与试验用药或方法的相关性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31" name="IM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 3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2"/>
          <w:sz w:val="21"/>
          <w:szCs w:val="21"/>
        </w:rPr>
        <w:t>明确是否恢复试验治疗或退出试验</w:t>
      </w:r>
    </w:p>
    <w:p>
      <w:pPr>
        <w:spacing w:before="200" w:line="204" w:lineRule="auto"/>
        <w:ind w:firstLine="447"/>
        <w:rPr>
          <w:rFonts w:ascii="仿宋" w:hAnsi="仿宋" w:eastAsia="仿宋" w:cs="仿宋"/>
          <w:sz w:val="21"/>
          <w:szCs w:val="21"/>
        </w:rPr>
      </w:pPr>
      <w:r>
        <w:rPr>
          <w:position w:val="-4"/>
        </w:rPr>
        <w:drawing>
          <wp:inline distT="0" distB="0" distL="0" distR="0">
            <wp:extent cx="76835" cy="146685"/>
            <wp:effectExtent l="0" t="0" r="18415" b="508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842" cy="14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   </w:t>
      </w:r>
      <w:r>
        <w:rPr>
          <w:rFonts w:ascii="仿宋" w:hAnsi="仿宋" w:eastAsia="仿宋" w:cs="仿宋"/>
          <w:spacing w:val="-9"/>
          <w:sz w:val="21"/>
          <w:szCs w:val="21"/>
        </w:rPr>
        <w:t>其它</w:t>
      </w:r>
    </w:p>
    <w:p>
      <w:pPr>
        <w:sectPr>
          <w:footerReference r:id="rId9" w:type="default"/>
          <w:pgSz w:w="11906" w:h="16839"/>
          <w:pgMar w:top="1134" w:right="1077" w:bottom="1039" w:left="1180" w:header="0" w:footer="896" w:gutter="0"/>
          <w:cols w:space="720" w:num="1"/>
        </w:sectPr>
      </w:pPr>
    </w:p>
    <w:p>
      <w:pPr>
        <w:spacing w:before="208" w:line="424" w:lineRule="exact"/>
        <w:ind w:firstLine="3265"/>
        <w:outlineLvl w:val="6"/>
        <w:rPr>
          <w:rFonts w:ascii="仿宋" w:hAnsi="仿宋" w:eastAsia="仿宋" w:cs="仿宋"/>
          <w:sz w:val="32"/>
          <w:szCs w:val="32"/>
        </w:rPr>
      </w:pPr>
      <w:bookmarkStart w:id="3" w:name="_bookmark39"/>
      <w:bookmarkEnd w:id="3"/>
      <w:r>
        <w:rPr>
          <w:rFonts w:ascii="Times New Roman" w:hAnsi="Times New Roman" w:eastAsia="Times New Roman" w:cs="Times New Roman"/>
          <w:spacing w:val="36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违背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32"/>
          <w:szCs w:val="32"/>
        </w:rPr>
        <w:t>/</w:t>
      </w:r>
      <w:r>
        <w:rPr>
          <w:rFonts w:ascii="仿宋" w:hAnsi="仿宋" w:eastAsia="仿宋" w:cs="仿宋"/>
          <w:spacing w:val="-3"/>
          <w:position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偏离方案报告</w:t>
      </w:r>
    </w:p>
    <w:p>
      <w:pPr>
        <w:spacing w:line="219" w:lineRule="exact"/>
      </w:pPr>
    </w:p>
    <w:tbl>
      <w:tblPr>
        <w:tblStyle w:val="5"/>
        <w:tblW w:w="96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5"/>
        <w:gridCol w:w="89"/>
        <w:gridCol w:w="2131"/>
        <w:gridCol w:w="279"/>
        <w:gridCol w:w="1533"/>
        <w:gridCol w:w="736"/>
        <w:gridCol w:w="139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325" w:type="dxa"/>
            <w:vAlign w:val="top"/>
          </w:tcPr>
          <w:p>
            <w:pPr>
              <w:spacing w:before="112" w:line="189" w:lineRule="auto"/>
              <w:ind w:firstLine="6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2325" w:type="dxa"/>
            <w:vAlign w:val="top"/>
          </w:tcPr>
          <w:p>
            <w:pPr>
              <w:spacing w:before="186" w:line="189" w:lineRule="auto"/>
              <w:ind w:firstLine="46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4032" w:type="dxa"/>
            <w:gridSpan w:val="4"/>
            <w:tcBorders>
              <w:right w:val="nil"/>
            </w:tcBorders>
            <w:vAlign w:val="top"/>
          </w:tcPr>
          <w:p>
            <w:pPr>
              <w:spacing w:before="35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289" w:type="dxa"/>
            <w:gridSpan w:val="3"/>
            <w:tcBorders>
              <w:left w:val="nil"/>
            </w:tcBorders>
            <w:vAlign w:val="top"/>
          </w:tcPr>
          <w:p>
            <w:pPr>
              <w:spacing w:before="35" w:line="189" w:lineRule="auto"/>
              <w:ind w:firstLine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25" w:type="dxa"/>
            <w:vAlign w:val="top"/>
          </w:tcPr>
          <w:p>
            <w:pPr>
              <w:spacing w:before="107" w:line="189" w:lineRule="auto"/>
              <w:ind w:firstLine="8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25" w:type="dxa"/>
            <w:vAlign w:val="top"/>
          </w:tcPr>
          <w:p>
            <w:pPr>
              <w:spacing w:before="109" w:line="189" w:lineRule="auto"/>
              <w:ind w:firstLine="5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22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548" w:type="dxa"/>
            <w:gridSpan w:val="3"/>
            <w:vAlign w:val="top"/>
          </w:tcPr>
          <w:p>
            <w:pPr>
              <w:spacing w:before="109" w:line="189" w:lineRule="auto"/>
              <w:ind w:firstLine="8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553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325" w:type="dxa"/>
            <w:vAlign w:val="top"/>
          </w:tcPr>
          <w:p>
            <w:pPr>
              <w:spacing w:before="37" w:line="214" w:lineRule="auto"/>
              <w:ind w:left="217" w:right="200" w:hanging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伦理审查委员会批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准的跟踪审查频率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325" w:type="dxa"/>
            <w:vAlign w:val="top"/>
          </w:tcPr>
          <w:p>
            <w:pPr>
              <w:spacing w:before="109" w:line="189" w:lineRule="auto"/>
              <w:ind w:firstLine="6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递交材料</w:t>
            </w:r>
          </w:p>
        </w:tc>
        <w:tc>
          <w:tcPr>
            <w:tcW w:w="7321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8" w:hRule="atLeast"/>
        </w:trPr>
        <w:tc>
          <w:tcPr>
            <w:tcW w:w="9646" w:type="dxa"/>
            <w:gridSpan w:val="8"/>
            <w:vAlign w:val="top"/>
          </w:tcPr>
          <w:p>
            <w:pPr>
              <w:spacing w:before="115" w:line="189" w:lineRule="auto"/>
              <w:ind w:firstLine="1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一、研究阶段：</w:t>
            </w:r>
          </w:p>
          <w:p>
            <w:pPr>
              <w:spacing w:before="167" w:line="189" w:lineRule="auto"/>
              <w:ind w:firstLine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□尚未入组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□已入组，正在实施研究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□完成入组，受试者研究干预尚未完成</w:t>
            </w:r>
          </w:p>
          <w:p>
            <w:pPr>
              <w:spacing w:before="114" w:line="189" w:lineRule="auto"/>
              <w:ind w:firstLine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□受试者的研究干预已经完成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□受试者的随访已经完成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□后期数据处理阶段</w:t>
            </w:r>
          </w:p>
          <w:p>
            <w:pPr>
              <w:spacing w:before="131" w:line="312" w:lineRule="auto"/>
              <w:ind w:left="123" w:right="107" w:firstLine="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二、违背方案一览表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（可另附页，至少应包括受试者编号、发生日期、发现日期、违背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离方案类型、事件描述、事件发生的原因、对受试者的影响、对研究结果的影响和处理措</w:t>
            </w:r>
            <w:r>
              <w:rPr>
                <w:rFonts w:ascii="仿宋" w:hAnsi="仿宋" w:eastAsia="仿宋" w:cs="仿宋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施。）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14" w:type="dxa"/>
            <w:gridSpan w:val="2"/>
            <w:vAlign w:val="top"/>
          </w:tcPr>
          <w:p>
            <w:pPr>
              <w:spacing w:before="112" w:line="189" w:lineRule="auto"/>
              <w:ind w:firstLine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241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spacing w:before="112" w:line="189" w:lineRule="auto"/>
              <w:ind w:firstLine="10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5"/>
                <w:sz w:val="24"/>
                <w:szCs w:val="24"/>
              </w:rPr>
              <w:t>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6" w:type="dxa"/>
            <w:gridSpan w:val="8"/>
            <w:vAlign w:val="top"/>
          </w:tcPr>
          <w:p>
            <w:pPr>
              <w:spacing w:before="111" w:line="189" w:lineRule="auto"/>
              <w:ind w:firstLine="3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14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41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8" w:type="dxa"/>
            <w:gridSpan w:val="3"/>
            <w:vAlign w:val="top"/>
          </w:tcPr>
          <w:p>
            <w:pPr>
              <w:spacing w:before="87" w:line="18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14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232" w:type="dxa"/>
            <w:gridSpan w:val="6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line="360" w:lineRule="auto"/>
        <w:rPr>
          <w:rFonts w:ascii="Times New Roman"/>
          <w:sz w:val="21"/>
        </w:rPr>
      </w:pPr>
    </w:p>
    <w:p>
      <w:pPr>
        <w:spacing w:before="78" w:line="189" w:lineRule="auto"/>
        <w:ind w:firstLine="8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注：</w:t>
      </w:r>
      <w:r>
        <w:rPr>
          <w:rFonts w:ascii="仿宋" w:hAnsi="仿宋" w:eastAsia="仿宋" w:cs="仿宋"/>
          <w:spacing w:val="6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2"/>
          <w:sz w:val="24"/>
          <w:szCs w:val="2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方案违背类型：</w:t>
      </w:r>
    </w:p>
    <w:p>
      <w:pPr>
        <w:spacing w:before="105" w:line="188" w:lineRule="auto"/>
        <w:ind w:firstLine="82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1.</w:t>
      </w:r>
      <w:r>
        <w:rPr>
          <w:rFonts w:ascii="仿宋" w:hAnsi="仿宋" w:eastAsia="仿宋" w:cs="仿宋"/>
          <w:spacing w:val="-4"/>
          <w:sz w:val="21"/>
          <w:szCs w:val="21"/>
        </w:rPr>
        <w:t>重大方案违背</w:t>
      </w:r>
    </w:p>
    <w:p>
      <w:pPr>
        <w:spacing w:before="146" w:line="188" w:lineRule="auto"/>
        <w:ind w:firstLine="82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-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纳入不符合纳入标准的受试者；</w:t>
      </w:r>
    </w:p>
    <w:p>
      <w:pPr>
        <w:spacing w:before="144" w:line="188" w:lineRule="auto"/>
        <w:ind w:firstLine="82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1.2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研究过程中，符合提前中止研究标准而没有让受试者退出；</w:t>
      </w:r>
    </w:p>
    <w:p>
      <w:pPr>
        <w:spacing w:before="144" w:line="188" w:lineRule="auto"/>
        <w:ind w:firstLine="82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1.3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给予受试者错误的治疗或不正确的剂量；</w:t>
      </w:r>
    </w:p>
    <w:p>
      <w:pPr>
        <w:spacing w:before="146" w:line="188" w:lineRule="auto"/>
        <w:ind w:firstLine="82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1.4</w:t>
      </w:r>
      <w:r>
        <w:rPr>
          <w:rFonts w:ascii="Times New Roman" w:hAnsi="Times New Roman" w:eastAsia="Times New Roman" w:cs="Times New Roman"/>
          <w:spacing w:val="26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3"/>
          <w:sz w:val="21"/>
          <w:szCs w:val="21"/>
        </w:rPr>
        <w:t>给予受试者方案禁用的合并用药；</w:t>
      </w:r>
    </w:p>
    <w:p>
      <w:pPr>
        <w:spacing w:before="146" w:line="251" w:lineRule="auto"/>
        <w:ind w:left="71" w:right="60" w:firstLine="11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1.5</w:t>
      </w:r>
      <w:r>
        <w:rPr>
          <w:rFonts w:ascii="Times New Roman" w:hAnsi="Times New Roman" w:eastAsia="Times New Roman" w:cs="Times New Roman"/>
          <w:spacing w:val="4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2"/>
          <w:sz w:val="21"/>
          <w:szCs w:val="21"/>
        </w:rPr>
        <w:t>任何偏离研究特定的程序或评估，从而对受试者的权益、安全和健康，或对研究结果产生显著影响的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研究行为；</w:t>
      </w:r>
    </w:p>
    <w:p>
      <w:pPr>
        <w:spacing w:before="144" w:line="329" w:lineRule="exact"/>
        <w:ind w:firstLine="62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position w:val="8"/>
          <w:sz w:val="21"/>
          <w:szCs w:val="21"/>
        </w:rPr>
        <w:t>2.</w:t>
      </w:r>
      <w:r>
        <w:rPr>
          <w:rFonts w:ascii="仿宋" w:hAnsi="仿宋" w:eastAsia="仿宋" w:cs="仿宋"/>
          <w:position w:val="8"/>
          <w:sz w:val="21"/>
          <w:szCs w:val="21"/>
        </w:rPr>
        <w:t>持续违背方案（不属于上述重大违背方案，但反复多次的违背方案</w:t>
      </w:r>
      <w:r>
        <w:rPr>
          <w:rFonts w:ascii="仿宋" w:hAnsi="仿宋" w:eastAsia="仿宋" w:cs="仿宋"/>
          <w:spacing w:val="-56"/>
          <w:position w:val="8"/>
          <w:sz w:val="21"/>
          <w:szCs w:val="21"/>
        </w:rPr>
        <w:t>）</w:t>
      </w:r>
      <w:r>
        <w:rPr>
          <w:rFonts w:ascii="仿宋" w:hAnsi="仿宋" w:eastAsia="仿宋" w:cs="仿宋"/>
          <w:position w:val="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6"/>
          <w:position w:val="8"/>
          <w:sz w:val="21"/>
          <w:szCs w:val="21"/>
        </w:rPr>
        <w:t>；</w:t>
      </w:r>
    </w:p>
    <w:p>
      <w:pPr>
        <w:spacing w:line="241" w:lineRule="auto"/>
        <w:ind w:firstLine="66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3.</w:t>
      </w:r>
      <w:r>
        <w:rPr>
          <w:rFonts w:ascii="仿宋" w:hAnsi="仿宋" w:eastAsia="仿宋" w:cs="仿宋"/>
          <w:spacing w:val="-1"/>
          <w:sz w:val="21"/>
          <w:szCs w:val="21"/>
        </w:rPr>
        <w:t>研究者不配合监察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稽查；</w:t>
      </w:r>
    </w:p>
    <w:p>
      <w:pPr>
        <w:spacing w:before="115" w:line="360" w:lineRule="exact"/>
        <w:ind w:firstLine="61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position w:val="10"/>
          <w:sz w:val="21"/>
          <w:szCs w:val="21"/>
        </w:rPr>
        <w:t>4.</w:t>
      </w:r>
      <w:r>
        <w:rPr>
          <w:rFonts w:ascii="仿宋" w:hAnsi="仿宋" w:eastAsia="仿宋" w:cs="仿宋"/>
          <w:spacing w:val="-1"/>
          <w:position w:val="10"/>
          <w:sz w:val="21"/>
          <w:szCs w:val="21"/>
        </w:rPr>
        <w:t>对违规事件不予以纠正；</w:t>
      </w:r>
    </w:p>
    <w:p>
      <w:pPr>
        <w:spacing w:before="1" w:line="204" w:lineRule="auto"/>
        <w:ind w:firstLine="68"/>
        <w:rPr>
          <w:rFonts w:ascii="仿宋" w:hAnsi="仿宋" w:eastAsia="仿宋" w:cs="仿宋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5.</w:t>
      </w:r>
      <w:r>
        <w:rPr>
          <w:rFonts w:ascii="仿宋" w:hAnsi="仿宋" w:eastAsia="仿宋" w:cs="仿宋"/>
          <w:spacing w:val="-2"/>
          <w:sz w:val="21"/>
          <w:szCs w:val="21"/>
        </w:rPr>
        <w:t>其它违背方案</w:t>
      </w:r>
    </w:p>
    <w:p>
      <w:pPr>
        <w:sectPr>
          <w:footerReference r:id="rId10" w:type="default"/>
          <w:pgSz w:w="11906" w:h="16839"/>
          <w:pgMar w:top="1431" w:right="1127" w:bottom="1039" w:left="1127" w:header="0" w:footer="893" w:gutter="0"/>
          <w:cols w:space="720" w:num="1"/>
        </w:sectPr>
      </w:pPr>
    </w:p>
    <w:p>
      <w:pPr>
        <w:spacing w:before="84" w:line="425" w:lineRule="exact"/>
        <w:ind w:firstLine="3184"/>
        <w:outlineLvl w:val="6"/>
        <w:rPr>
          <w:rFonts w:ascii="仿宋" w:hAnsi="仿宋" w:eastAsia="仿宋" w:cs="仿宋"/>
          <w:sz w:val="32"/>
          <w:szCs w:val="32"/>
        </w:rPr>
      </w:pPr>
      <w:bookmarkStart w:id="4" w:name="_bookmark40"/>
      <w:bookmarkEnd w:id="4"/>
      <w:r>
        <w:rPr>
          <w:rFonts w:ascii="Times New Roman" w:hAnsi="Times New Roman" w:eastAsia="Times New Roman" w:cs="Times New Roman"/>
          <w:spacing w:val="37"/>
          <w:position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暂停</w:t>
      </w:r>
      <w:r>
        <w:rPr>
          <w:rFonts w:ascii="Times New Roman" w:hAnsi="Times New Roman" w:eastAsia="Times New Roman" w:cs="Times New Roman"/>
          <w:b/>
          <w:bCs/>
          <w:spacing w:val="-3"/>
          <w:position w:val="1"/>
          <w:sz w:val="32"/>
          <w:szCs w:val="32"/>
        </w:rPr>
        <w:t>/</w:t>
      </w:r>
      <w:r>
        <w:rPr>
          <w:rFonts w:ascii="仿宋" w:hAnsi="仿宋" w:eastAsia="仿宋" w:cs="仿宋"/>
          <w:spacing w:val="-3"/>
          <w:position w:val="1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终止研究报告</w:t>
      </w:r>
    </w:p>
    <w:p>
      <w:pPr>
        <w:spacing w:line="219" w:lineRule="exact"/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2"/>
        <w:gridCol w:w="90"/>
        <w:gridCol w:w="2130"/>
        <w:gridCol w:w="278"/>
        <w:gridCol w:w="937"/>
        <w:gridCol w:w="600"/>
        <w:gridCol w:w="733"/>
        <w:gridCol w:w="138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2322" w:type="dxa"/>
            <w:vAlign w:val="top"/>
          </w:tcPr>
          <w:p>
            <w:pPr>
              <w:spacing w:before="40" w:line="189" w:lineRule="auto"/>
              <w:ind w:firstLine="6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320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322" w:type="dxa"/>
            <w:vAlign w:val="top"/>
          </w:tcPr>
          <w:p>
            <w:pPr>
              <w:spacing w:before="187" w:line="189" w:lineRule="auto"/>
              <w:ind w:firstLine="4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4035" w:type="dxa"/>
            <w:gridSpan w:val="5"/>
            <w:tcBorders>
              <w:right w:val="nil"/>
            </w:tcBorders>
            <w:vAlign w:val="top"/>
          </w:tcPr>
          <w:p>
            <w:pPr>
              <w:spacing w:before="36" w:line="189" w:lineRule="auto"/>
              <w:ind w:firstLine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285" w:type="dxa"/>
            <w:gridSpan w:val="3"/>
            <w:tcBorders>
              <w:left w:val="nil"/>
            </w:tcBorders>
            <w:vAlign w:val="top"/>
          </w:tcPr>
          <w:p>
            <w:pPr>
              <w:spacing w:before="36" w:line="189" w:lineRule="auto"/>
              <w:ind w:firstLine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2" w:type="dxa"/>
            <w:vAlign w:val="top"/>
          </w:tcPr>
          <w:p>
            <w:pPr>
              <w:spacing w:before="38" w:line="189" w:lineRule="auto"/>
              <w:ind w:firstLine="8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320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2" w:type="dxa"/>
            <w:vAlign w:val="top"/>
          </w:tcPr>
          <w:p>
            <w:pPr>
              <w:spacing w:before="37" w:line="189" w:lineRule="auto"/>
              <w:ind w:firstLine="5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220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548" w:type="dxa"/>
            <w:gridSpan w:val="4"/>
            <w:vAlign w:val="top"/>
          </w:tcPr>
          <w:p>
            <w:pPr>
              <w:spacing w:before="37" w:line="189" w:lineRule="auto"/>
              <w:ind w:firstLine="8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552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322" w:type="dxa"/>
            <w:vAlign w:val="top"/>
          </w:tcPr>
          <w:p>
            <w:pPr>
              <w:spacing w:before="37" w:line="189" w:lineRule="auto"/>
              <w:ind w:firstLine="6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递交材料</w:t>
            </w:r>
          </w:p>
        </w:tc>
        <w:tc>
          <w:tcPr>
            <w:tcW w:w="7320" w:type="dxa"/>
            <w:gridSpan w:val="8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9642" w:type="dxa"/>
            <w:gridSpan w:val="9"/>
            <w:tcBorders>
              <w:bottom w:val="nil"/>
            </w:tcBorders>
            <w:vAlign w:val="top"/>
          </w:tcPr>
          <w:p>
            <w:pPr>
              <w:spacing w:before="60" w:line="189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一、一般信息</w:t>
            </w:r>
          </w:p>
          <w:p>
            <w:pPr>
              <w:spacing w:before="111" w:line="233" w:lineRule="auto"/>
              <w:ind w:left="139" w:right="108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8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研究阶段：</w:t>
            </w:r>
            <w:r>
              <w:rPr>
                <w:rFonts w:ascii="仿宋" w:hAnsi="仿宋" w:eastAsia="仿宋" w:cs="仿宋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□尚未入组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□已入组，正在实施研究</w:t>
            </w: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□完成入组，受试者研究干预尚未完成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□受试者的研究干预已经完成</w:t>
            </w:r>
            <w:r>
              <w:rPr>
                <w:rFonts w:ascii="仿宋" w:hAnsi="仿宋" w:eastAsia="仿宋" w:cs="仿宋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□受试者的随访已经完成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□后期数据处理阶段</w:t>
            </w:r>
          </w:p>
          <w:p>
            <w:pPr>
              <w:spacing w:before="112" w:line="198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研究开始日期：</w:t>
            </w:r>
            <w:r>
              <w:rPr>
                <w:rFonts w:ascii="仿宋" w:hAnsi="仿宋" w:eastAsia="仿宋" w:cs="仿宋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_________________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（未启动不用填写）</w:t>
            </w:r>
          </w:p>
          <w:p>
            <w:pPr>
              <w:spacing w:before="102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6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5"/>
                <w:w w:val="96"/>
                <w:sz w:val="24"/>
                <w:szCs w:val="24"/>
              </w:rPr>
              <w:t>研究报告申请类型：</w:t>
            </w:r>
            <w:r>
              <w:rPr>
                <w:rFonts w:ascii="仿宋" w:hAnsi="仿宋" w:eastAsia="仿宋" w:cs="仿宋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6"/>
                <w:sz w:val="24"/>
                <w:szCs w:val="24"/>
              </w:rPr>
              <w:t>□暂停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5"/>
                <w:w w:val="96"/>
                <w:sz w:val="24"/>
                <w:szCs w:val="24"/>
              </w:rPr>
              <w:t>□终止</w:t>
            </w:r>
          </w:p>
          <w:p>
            <w:pPr>
              <w:spacing w:before="112" w:line="189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二、受试者信息</w:t>
            </w:r>
          </w:p>
          <w:p>
            <w:pPr>
              <w:spacing w:before="114" w:line="358" w:lineRule="exact"/>
              <w:ind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4"/>
                <w:position w:val="7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5"/>
                <w:w w:val="94"/>
                <w:position w:val="7"/>
                <w:sz w:val="24"/>
                <w:szCs w:val="24"/>
              </w:rPr>
              <w:t>合同研究总例数：</w:t>
            </w:r>
            <w:r>
              <w:rPr>
                <w:rFonts w:ascii="仿宋" w:hAnsi="仿宋" w:eastAsia="仿宋" w:cs="仿宋"/>
                <w:spacing w:val="10"/>
                <w:position w:val="7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4"/>
                <w:position w:val="7"/>
                <w:sz w:val="24"/>
                <w:szCs w:val="24"/>
              </w:rPr>
              <w:t>例</w:t>
            </w:r>
          </w:p>
          <w:p>
            <w:pPr>
              <w:spacing w:before="1" w:line="204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1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1"/>
                <w:sz w:val="24"/>
                <w:szCs w:val="24"/>
              </w:rPr>
              <w:t>已入组例数：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1"/>
                <w:sz w:val="24"/>
                <w:szCs w:val="24"/>
              </w:rPr>
              <w:t>例</w:t>
            </w:r>
          </w:p>
          <w:p>
            <w:pPr>
              <w:spacing w:before="93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4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完成观察例数：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例</w:t>
            </w:r>
          </w:p>
          <w:p>
            <w:pPr>
              <w:spacing w:before="112" w:line="323" w:lineRule="exact"/>
              <w:ind w:firstLine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position w:val="4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w w:val="99"/>
                <w:position w:val="4"/>
                <w:sz w:val="24"/>
                <w:szCs w:val="24"/>
              </w:rPr>
              <w:t>提前退出例数：</w:t>
            </w:r>
            <w:r>
              <w:rPr>
                <w:rFonts w:ascii="仿宋" w:hAnsi="仿宋" w:eastAsia="仿宋" w:cs="仿宋"/>
                <w:spacing w:val="16"/>
                <w:position w:val="4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w w:val="99"/>
                <w:position w:val="4"/>
                <w:sz w:val="24"/>
                <w:szCs w:val="24"/>
              </w:rPr>
              <w:t>例（请另附“提前退出受试者一览表”）</w:t>
            </w:r>
          </w:p>
          <w:p>
            <w:pPr>
              <w:spacing w:line="242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5.SAE/SUSAR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例数：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例（请另附“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一览表”）</w:t>
            </w:r>
          </w:p>
          <w:p>
            <w:pPr>
              <w:spacing w:before="45" w:line="242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研究过程中，发生的违背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偏离方案事件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:u w:val="single" w:color="auto"/>
              </w:rPr>
              <w:t>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 w:color="auto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例次（请另附“违背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偏离方案一览表”）</w:t>
            </w:r>
          </w:p>
          <w:p>
            <w:pPr>
              <w:spacing w:before="39" w:line="319" w:lineRule="exact"/>
              <w:ind w:firstLine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三、暂停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终止研究的原因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（可另附页说明）</w:t>
            </w:r>
          </w:p>
          <w:p>
            <w:pPr>
              <w:spacing w:before="81" w:line="188" w:lineRule="auto"/>
              <w:ind w:firstLine="15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9"/>
                <w:w w:val="112"/>
                <w:sz w:val="19"/>
                <w:szCs w:val="19"/>
                <w14:textOutline w14:w="343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四、</w:t>
            </w:r>
            <w:r>
              <w:rPr>
                <w:rFonts w:ascii="仿宋" w:hAnsi="仿宋" w:eastAsia="仿宋" w:cs="仿宋"/>
                <w:spacing w:val="-4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w w:val="112"/>
                <w:sz w:val="19"/>
                <w:szCs w:val="19"/>
                <w14:textOutline w14:w="343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有序终止研究的程序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5757" w:type="dxa"/>
            <w:gridSpan w:val="5"/>
            <w:tcBorders>
              <w:top w:val="nil"/>
              <w:bottom w:val="nil"/>
              <w:right w:val="nil"/>
            </w:tcBorders>
            <w:vAlign w:val="top"/>
          </w:tcPr>
          <w:p>
            <w:pPr>
              <w:spacing w:before="166" w:line="232" w:lineRule="auto"/>
              <w:ind w:left="111" w:right="187" w:firstLine="2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7"/>
                <w:w w:val="101"/>
                <w:sz w:val="22"/>
                <w:szCs w:val="22"/>
              </w:rPr>
              <w:t>1.</w:t>
            </w:r>
            <w:r>
              <w:rPr>
                <w:rFonts w:ascii="仿宋" w:hAnsi="仿宋" w:eastAsia="仿宋" w:cs="仿宋"/>
                <w:spacing w:val="7"/>
                <w:w w:val="101"/>
                <w:sz w:val="22"/>
                <w:szCs w:val="22"/>
              </w:rPr>
              <w:t>是否要求召回已完成研究的受试者进行随访：</w:t>
            </w:r>
            <w:r>
              <w:rPr>
                <w:rFonts w:ascii="仿宋" w:hAnsi="仿宋" w:eastAsia="仿宋" w:cs="仿宋"/>
                <w:spacing w:val="98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w w:val="101"/>
                <w:sz w:val="22"/>
                <w:szCs w:val="22"/>
              </w:rPr>
              <w:t>□是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w w:val="102"/>
                <w:sz w:val="22"/>
                <w:szCs w:val="22"/>
              </w:rPr>
              <w:t>2.</w:t>
            </w:r>
            <w:r>
              <w:rPr>
                <w:rFonts w:ascii="仿宋" w:hAnsi="仿宋" w:eastAsia="仿宋" w:cs="仿宋"/>
                <w:spacing w:val="5"/>
                <w:w w:val="102"/>
                <w:sz w:val="22"/>
                <w:szCs w:val="22"/>
              </w:rPr>
              <w:t>是否通知在研的受试者，研究已经提前终止：</w:t>
            </w:r>
            <w:r>
              <w:rPr>
                <w:rFonts w:ascii="仿宋" w:hAnsi="仿宋" w:eastAsia="仿宋" w:cs="仿宋"/>
                <w:spacing w:val="119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w w:val="102"/>
                <w:sz w:val="22"/>
                <w:szCs w:val="22"/>
              </w:rPr>
              <w:t>□是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166" w:line="189" w:lineRule="auto"/>
              <w:ind w:firstLine="3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□不适用</w:t>
            </w:r>
          </w:p>
          <w:p>
            <w:pPr>
              <w:spacing w:before="111" w:line="190" w:lineRule="auto"/>
              <w:ind w:firstLine="3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0"/>
                <w:w w:val="108"/>
                <w:sz w:val="19"/>
                <w:szCs w:val="19"/>
              </w:rPr>
              <w:t>□否（请另页说明）</w:t>
            </w: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 xml:space="preserve">     </w:t>
            </w:r>
            <w:r>
              <w:rPr>
                <w:rFonts w:ascii="仿宋" w:hAnsi="仿宋" w:eastAsia="仿宋" w:cs="仿宋"/>
                <w:spacing w:val="20"/>
                <w:w w:val="108"/>
                <w:sz w:val="19"/>
                <w:szCs w:val="19"/>
              </w:rPr>
              <w:t>□不适用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 w:hRule="atLeast"/>
        </w:trPr>
        <w:tc>
          <w:tcPr>
            <w:tcW w:w="9642" w:type="dxa"/>
            <w:gridSpan w:val="9"/>
            <w:tcBorders>
              <w:top w:val="nil"/>
            </w:tcBorders>
            <w:vAlign w:val="top"/>
          </w:tcPr>
          <w:p>
            <w:pPr>
              <w:spacing w:before="164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rightMargin">
                        <wp:posOffset>-1431290</wp:posOffset>
                      </wp:positionH>
                      <wp:positionV relativeFrom="topMargin">
                        <wp:posOffset>91440</wp:posOffset>
                      </wp:positionV>
                      <wp:extent cx="1376045" cy="40894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6045" cy="408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9" w:line="189" w:lineRule="auto"/>
                                    <w:ind w:firstLine="257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9"/>
                                      <w:sz w:val="24"/>
                                      <w:szCs w:val="24"/>
                                    </w:rPr>
                                    <w:t>□不适用</w:t>
                                  </w:r>
                                </w:p>
                                <w:p>
                                  <w:pPr>
                                    <w:spacing w:before="111" w:line="189" w:lineRule="auto"/>
                                    <w:ind w:firstLine="20"/>
                                    <w:rPr>
                                      <w:rFonts w:ascii="仿宋" w:hAnsi="仿宋" w:eastAsia="仿宋" w:cs="仿宋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4"/>
                                      <w:sz w:val="24"/>
                                      <w:szCs w:val="24"/>
                                    </w:rPr>
                                    <w:t>□有针对性的安排随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9.3pt;margin-top:7.2pt;height:32.2pt;width:108.35pt;mso-position-horizontal-relative:page;mso-position-vertical-relative:page;z-index:251663360;mso-width-relative:page;mso-height-relative:page;" filled="f" stroked="f" coordsize="21600,21600" o:gfxdata="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ALcn9gAAAAJAQAADwAAAAAAAAABACAAAAAiAAAAZHJzL2Rvd25yZXYueG1sUEsB&#10;AhQAFAAAAAgAh07iQB8/M7y8AQAAcgMAAA4AAAAAAAAAAQAgAAAAJwEAAGRycy9lMm9Eb2MueG1s&#10;UEsFBgAAAAAGAAYAWQEAAFU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9" w:line="189" w:lineRule="auto"/>
                              <w:ind w:firstLine="257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9"/>
                                <w:sz w:val="24"/>
                                <w:szCs w:val="24"/>
                              </w:rPr>
                              <w:t>□不适用</w:t>
                            </w:r>
                          </w:p>
                          <w:p>
                            <w:pPr>
                              <w:spacing w:before="111" w:line="189" w:lineRule="auto"/>
                              <w:ind w:firstLine="20"/>
                              <w:rPr>
                                <w:rFonts w:ascii="仿宋" w:hAnsi="仿宋" w:eastAsia="仿宋" w:cs="仿宋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4"/>
                                <w:sz w:val="24"/>
                                <w:szCs w:val="24"/>
                              </w:rPr>
                              <w:t>□有针对性的安排随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pacing w:val="-6"/>
                <w:w w:val="98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在研受试者是否提前终止研究：</w:t>
            </w:r>
            <w:r>
              <w:rPr>
                <w:rFonts w:ascii="仿宋" w:hAnsi="仿宋" w:eastAsia="仿宋" w:cs="仿宋"/>
                <w:spacing w:val="60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w w:val="98"/>
                <w:sz w:val="24"/>
                <w:szCs w:val="24"/>
              </w:rPr>
              <w:t>□否（请另页说明）</w:t>
            </w:r>
          </w:p>
          <w:p>
            <w:pPr>
              <w:spacing w:before="112" w:line="360" w:lineRule="exact"/>
              <w:ind w:firstLine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7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5"/>
                <w:position w:val="7"/>
                <w:sz w:val="24"/>
                <w:szCs w:val="24"/>
              </w:rPr>
              <w:t>提前终止研究受试者的后续医疗与随访安排：□转入常规医疗</w:t>
            </w:r>
          </w:p>
          <w:p>
            <w:pPr>
              <w:spacing w:before="1" w:line="204" w:lineRule="auto"/>
              <w:ind w:firstLine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访检测与后续治疗（请另页说明）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2412" w:type="dxa"/>
            <w:gridSpan w:val="2"/>
            <w:vAlign w:val="top"/>
          </w:tcPr>
          <w:p>
            <w:pPr>
              <w:spacing w:before="41" w:line="189" w:lineRule="auto"/>
              <w:ind w:firstLine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8" w:type="dxa"/>
            <w:gridSpan w:val="4"/>
            <w:vAlign w:val="top"/>
          </w:tcPr>
          <w:p>
            <w:pPr>
              <w:spacing w:before="41" w:line="189" w:lineRule="auto"/>
              <w:ind w:firstLine="9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3"/>
                <w:w w:val="95"/>
                <w:sz w:val="24"/>
                <w:szCs w:val="24"/>
              </w:rPr>
              <w:t>日</w:t>
            </w:r>
            <w:r>
              <w:rPr>
                <w:rFonts w:ascii="仿宋" w:hAnsi="仿宋" w:eastAsia="仿宋" w:cs="仿宋"/>
                <w:spacing w:val="9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w w:val="95"/>
                <w:sz w:val="24"/>
                <w:szCs w:val="24"/>
              </w:rPr>
              <w:t>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642" w:type="dxa"/>
            <w:gridSpan w:val="9"/>
            <w:vAlign w:val="top"/>
          </w:tcPr>
          <w:p>
            <w:pPr>
              <w:spacing w:before="40" w:line="189" w:lineRule="auto"/>
              <w:ind w:firstLine="3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12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8" w:type="dxa"/>
            <w:gridSpan w:val="4"/>
            <w:vAlign w:val="top"/>
          </w:tcPr>
          <w:p>
            <w:pPr>
              <w:spacing w:before="87" w:line="189" w:lineRule="auto"/>
              <w:ind w:firstLine="452" w:firstLineChars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12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230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172" w:line="254" w:lineRule="auto"/>
        <w:ind w:right="5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6"/>
          <w:sz w:val="21"/>
          <w:szCs w:val="21"/>
        </w:rPr>
        <w:t>注：</w:t>
      </w:r>
      <w:r>
        <w:rPr>
          <w:rFonts w:ascii="仿宋" w:hAnsi="仿宋" w:eastAsia="仿宋" w:cs="仿宋"/>
          <w:spacing w:val="4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①“提前退出受试者一览表”至少应包括：</w:t>
      </w:r>
      <w:r>
        <w:rPr>
          <w:rFonts w:ascii="仿宋" w:hAnsi="仿宋" w:eastAsia="仿宋" w:cs="仿宋"/>
          <w:spacing w:val="7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6"/>
          <w:sz w:val="21"/>
          <w:szCs w:val="21"/>
        </w:rPr>
        <w:t>受试者编号、退出原因、退出时受试者健康情况。</w:t>
      </w:r>
      <w:r>
        <w:rPr>
          <w:rFonts w:ascii="仿宋" w:hAnsi="仿宋" w:eastAsia="仿宋" w:cs="仿宋"/>
          <w:sz w:val="21"/>
          <w:szCs w:val="21"/>
        </w:rPr>
        <w:t xml:space="preserve"> ②“</w:t>
      </w:r>
      <w:r>
        <w:rPr>
          <w:rFonts w:ascii="Times New Roman" w:hAnsi="Times New Roman" w:eastAsia="Times New Roman" w:cs="Times New Roman"/>
          <w:sz w:val="21"/>
          <w:szCs w:val="21"/>
        </w:rPr>
        <w:t>SAE/SUSAR</w:t>
      </w:r>
      <w:r>
        <w:rPr>
          <w:rFonts w:ascii="Times New Roman" w:hAnsi="Times New Roman" w:eastAsia="Times New Roman" w:cs="Times New Roman"/>
          <w:spacing w:val="39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z w:val="21"/>
          <w:szCs w:val="21"/>
        </w:rPr>
        <w:t>一览表”至少应包括受试者编号、</w:t>
      </w:r>
      <w:r>
        <w:rPr>
          <w:rFonts w:ascii="Times New Roman" w:hAnsi="Times New Roman" w:eastAsia="Times New Roman" w:cs="Times New Roman"/>
          <w:sz w:val="21"/>
          <w:szCs w:val="21"/>
        </w:rPr>
        <w:t>SAE/SUSAR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仿宋" w:hAnsi="仿宋" w:eastAsia="仿宋" w:cs="仿宋"/>
          <w:sz w:val="21"/>
          <w:szCs w:val="21"/>
        </w:rPr>
        <w:t>、具体诊断、与该临床研究的相关性、 预期性、受试者转归和是否赔偿。③“违背</w:t>
      </w:r>
      <w:r>
        <w:rPr>
          <w:rFonts w:ascii="Times New Roman" w:hAnsi="Times New Roman" w:eastAsia="Times New Roman" w:cs="Times New Roman"/>
          <w:sz w:val="21"/>
          <w:szCs w:val="21"/>
        </w:rPr>
        <w:t>/</w:t>
      </w:r>
      <w:r>
        <w:rPr>
          <w:rFonts w:ascii="仿宋" w:hAnsi="仿宋" w:eastAsia="仿宋" w:cs="仿宋"/>
          <w:sz w:val="21"/>
          <w:szCs w:val="21"/>
        </w:rPr>
        <w:t>偏离方案一览表”至少应包括受试者编号、发生日期、发现</w:t>
      </w:r>
    </w:p>
    <w:p>
      <w:pPr>
        <w:spacing w:before="40" w:line="281" w:lineRule="auto"/>
        <w:ind w:left="69" w:right="54" w:firstLine="4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1"/>
          <w:sz w:val="21"/>
          <w:szCs w:val="21"/>
        </w:rPr>
        <w:t>日期、违背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偏离方案类型、事件描述、事件发生的原因、对受试者的影响、对研究结果的影响和处理措</w:t>
      </w:r>
      <w:r>
        <w:rPr>
          <w:rFonts w:ascii="仿宋" w:hAnsi="仿宋" w:eastAsia="仿宋" w:cs="仿宋"/>
          <w:spacing w:val="1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8"/>
          <w:sz w:val="21"/>
          <w:szCs w:val="21"/>
        </w:rPr>
        <w:t>施。其中，方案违背类型：</w:t>
      </w:r>
      <w:r>
        <w:rPr>
          <w:rFonts w:ascii="仿宋" w:hAnsi="仿宋" w:eastAsia="仿宋" w:cs="仿宋"/>
          <w:spacing w:val="1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8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-3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8"/>
          <w:sz w:val="21"/>
          <w:szCs w:val="21"/>
        </w:rPr>
        <w:t>重大方案违背：</w:t>
      </w:r>
      <w:r>
        <w:rPr>
          <w:rFonts w:ascii="仿宋" w:hAnsi="仿宋" w:eastAsia="仿宋" w:cs="仿宋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8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8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8"/>
          <w:sz w:val="21"/>
          <w:szCs w:val="21"/>
        </w:rPr>
        <w:t>纳入不符合纳入标准的受试者；</w:t>
      </w:r>
      <w:r>
        <w:rPr>
          <w:rFonts w:ascii="仿宋" w:hAnsi="仿宋" w:eastAsia="仿宋" w:cs="仿宋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8"/>
          <w:sz w:val="21"/>
          <w:szCs w:val="21"/>
        </w:rPr>
        <w:t>1.2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8"/>
          <w:sz w:val="21"/>
          <w:szCs w:val="21"/>
        </w:rPr>
        <w:t>研究过程中，符合提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21"/>
          <w:szCs w:val="21"/>
        </w:rPr>
        <w:t>前中止研究标准而没有让受试者退出；</w:t>
      </w:r>
      <w:r>
        <w:rPr>
          <w:rFonts w:ascii="仿宋" w:hAnsi="仿宋" w:eastAsia="仿宋" w:cs="仿宋"/>
          <w:spacing w:val="10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1.3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21"/>
          <w:szCs w:val="21"/>
        </w:rPr>
        <w:t>给予受试者错误的治疗或不正确的剂量；</w:t>
      </w:r>
      <w:r>
        <w:rPr>
          <w:rFonts w:ascii="仿宋" w:hAnsi="仿宋" w:eastAsia="仿宋" w:cs="仿宋"/>
          <w:spacing w:val="6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>1.4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7"/>
          <w:sz w:val="21"/>
          <w:szCs w:val="21"/>
        </w:rPr>
        <w:t>给予受试者方案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禁用的合并用药；</w:t>
      </w:r>
      <w:r>
        <w:rPr>
          <w:rFonts w:ascii="仿宋" w:hAnsi="仿宋" w:eastAsia="仿宋" w:cs="仿宋"/>
          <w:spacing w:val="8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1.5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任何偏离研究特定的程序或评估，从而对受试者的权益、安全和健康，或对研究结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果产生显著影响的研究行为。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2.</w:t>
      </w:r>
      <w:r>
        <w:rPr>
          <w:rFonts w:ascii="仿宋" w:hAnsi="仿宋" w:eastAsia="仿宋" w:cs="仿宋"/>
          <w:spacing w:val="-4"/>
          <w:sz w:val="21"/>
          <w:szCs w:val="21"/>
        </w:rPr>
        <w:t>持续违背方案（不属于上述重大违背方案，但反复多次的违背方案）</w:t>
      </w:r>
      <w:r>
        <w:rPr>
          <w:rFonts w:ascii="仿宋" w:hAnsi="仿宋" w:eastAsia="仿宋" w:cs="仿宋"/>
          <w:spacing w:val="5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。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3.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研究者不配合监察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稽查。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4.</w:t>
      </w:r>
      <w:r>
        <w:rPr>
          <w:rFonts w:ascii="仿宋" w:hAnsi="仿宋" w:eastAsia="仿宋" w:cs="仿宋"/>
          <w:spacing w:val="-1"/>
          <w:sz w:val="21"/>
          <w:szCs w:val="21"/>
        </w:rPr>
        <w:t>对违规事件不予以纠正。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5.</w:t>
      </w:r>
      <w:r>
        <w:rPr>
          <w:rFonts w:ascii="仿宋" w:hAnsi="仿宋" w:eastAsia="仿宋" w:cs="仿宋"/>
          <w:spacing w:val="-1"/>
          <w:sz w:val="21"/>
          <w:szCs w:val="21"/>
        </w:rPr>
        <w:t>其它违背方案。</w:t>
      </w:r>
    </w:p>
    <w:p>
      <w:pPr>
        <w:sectPr>
          <w:footerReference r:id="rId11" w:type="default"/>
          <w:pgSz w:w="11906" w:h="16839"/>
          <w:pgMar w:top="1149" w:right="1129" w:bottom="1039" w:left="1129" w:header="0" w:footer="893" w:gutter="0"/>
          <w:cols w:space="720" w:num="1"/>
        </w:sectPr>
      </w:pPr>
    </w:p>
    <w:p>
      <w:pPr>
        <w:spacing w:before="65" w:line="188" w:lineRule="auto"/>
        <w:ind w:firstLine="3829"/>
        <w:outlineLvl w:val="6"/>
        <w:rPr>
          <w:rFonts w:ascii="仿宋" w:hAnsi="仿宋" w:eastAsia="仿宋" w:cs="仿宋"/>
          <w:sz w:val="32"/>
          <w:szCs w:val="32"/>
        </w:rPr>
      </w:pPr>
      <w:bookmarkStart w:id="5" w:name="_bookmark41"/>
      <w:bookmarkEnd w:id="5"/>
      <w:r>
        <w:rPr>
          <w:rFonts w:ascii="Times New Roman" w:hAnsi="Times New Roman" w:eastAsia="Times New Roman" w:cs="Times New Roman"/>
          <w:spacing w:val="1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4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结题报告</w:t>
      </w:r>
    </w:p>
    <w:p/>
    <w:p>
      <w:pPr>
        <w:spacing w:line="23" w:lineRule="exact"/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417"/>
        <w:gridCol w:w="2130"/>
        <w:gridCol w:w="278"/>
        <w:gridCol w:w="1176"/>
        <w:gridCol w:w="1093"/>
        <w:gridCol w:w="138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96" w:type="dxa"/>
            <w:vAlign w:val="top"/>
          </w:tcPr>
          <w:p>
            <w:pPr>
              <w:spacing w:before="112" w:line="189" w:lineRule="auto"/>
              <w:ind w:firstLine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96" w:type="dxa"/>
            <w:vAlign w:val="top"/>
          </w:tcPr>
          <w:p>
            <w:pPr>
              <w:spacing w:before="186" w:line="189" w:lineRule="auto"/>
              <w:ind w:firstLine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4001" w:type="dxa"/>
            <w:gridSpan w:val="4"/>
            <w:tcBorders>
              <w:right w:val="nil"/>
            </w:tcBorders>
            <w:vAlign w:val="top"/>
          </w:tcPr>
          <w:p>
            <w:pPr>
              <w:spacing w:before="35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645" w:type="dxa"/>
            <w:gridSpan w:val="3"/>
            <w:tcBorders>
              <w:left w:val="nil"/>
            </w:tcBorders>
            <w:vAlign w:val="top"/>
          </w:tcPr>
          <w:p>
            <w:pPr>
              <w:spacing w:before="35" w:line="189" w:lineRule="auto"/>
              <w:ind w:firstLine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>
            <w:pPr>
              <w:spacing w:before="110" w:line="189" w:lineRule="auto"/>
              <w:ind w:firstLine="6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>
            <w:pPr>
              <w:spacing w:before="109" w:line="189" w:lineRule="auto"/>
              <w:ind w:firstLine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2547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547" w:type="dxa"/>
            <w:gridSpan w:val="3"/>
            <w:vAlign w:val="top"/>
          </w:tcPr>
          <w:p>
            <w:pPr>
              <w:spacing w:before="109" w:line="189" w:lineRule="auto"/>
              <w:ind w:firstLine="80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2552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>
            <w:pPr>
              <w:spacing w:before="109" w:line="189" w:lineRule="auto"/>
              <w:ind w:firstLine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递交材料</w:t>
            </w:r>
          </w:p>
        </w:tc>
        <w:tc>
          <w:tcPr>
            <w:tcW w:w="7646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5" w:hRule="atLeast"/>
        </w:trPr>
        <w:tc>
          <w:tcPr>
            <w:tcW w:w="9642" w:type="dxa"/>
            <w:gridSpan w:val="8"/>
            <w:vAlign w:val="top"/>
          </w:tcPr>
          <w:p>
            <w:pPr>
              <w:spacing w:before="62" w:line="189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一、受试者信息</w:t>
            </w:r>
          </w:p>
          <w:p>
            <w:pPr>
              <w:spacing w:before="112" w:line="357" w:lineRule="exact"/>
              <w:ind w:firstLine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4"/>
                <w:position w:val="7"/>
                <w:sz w:val="24"/>
                <w:szCs w:val="24"/>
              </w:rPr>
              <w:t>1.</w:t>
            </w:r>
            <w:r>
              <w:rPr>
                <w:rFonts w:ascii="仿宋" w:hAnsi="仿宋" w:eastAsia="仿宋" w:cs="仿宋"/>
                <w:spacing w:val="-5"/>
                <w:w w:val="94"/>
                <w:position w:val="7"/>
                <w:sz w:val="24"/>
                <w:szCs w:val="24"/>
              </w:rPr>
              <w:t>合同研究总例数：</w:t>
            </w:r>
            <w:r>
              <w:rPr>
                <w:rFonts w:ascii="仿宋" w:hAnsi="仿宋" w:eastAsia="仿宋" w:cs="仿宋"/>
                <w:spacing w:val="10"/>
                <w:position w:val="7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4"/>
                <w:position w:val="7"/>
                <w:sz w:val="24"/>
                <w:szCs w:val="24"/>
              </w:rPr>
              <w:t>例</w:t>
            </w:r>
          </w:p>
          <w:p>
            <w:pPr>
              <w:spacing w:before="1" w:line="204" w:lineRule="auto"/>
              <w:ind w:firstLine="1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1"/>
                <w:sz w:val="24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1"/>
                <w:sz w:val="24"/>
                <w:szCs w:val="24"/>
              </w:rPr>
              <w:t>已入组例数：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1"/>
                <w:sz w:val="24"/>
                <w:szCs w:val="24"/>
              </w:rPr>
              <w:t>例</w:t>
            </w:r>
          </w:p>
          <w:p>
            <w:pPr>
              <w:spacing w:before="93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4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完成观察例数：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5"/>
                <w:w w:val="94"/>
                <w:sz w:val="24"/>
                <w:szCs w:val="24"/>
              </w:rPr>
              <w:t>例</w:t>
            </w:r>
          </w:p>
          <w:p>
            <w:pPr>
              <w:spacing w:before="112" w:line="324" w:lineRule="exact"/>
              <w:ind w:firstLine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position w:val="5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w w:val="99"/>
                <w:position w:val="5"/>
                <w:sz w:val="24"/>
                <w:szCs w:val="24"/>
              </w:rPr>
              <w:t>提前退出例数：</w:t>
            </w:r>
            <w:r>
              <w:rPr>
                <w:rFonts w:ascii="仿宋" w:hAnsi="仿宋" w:eastAsia="仿宋" w:cs="仿宋"/>
                <w:spacing w:val="16"/>
                <w:position w:val="5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w w:val="99"/>
                <w:position w:val="5"/>
                <w:sz w:val="24"/>
                <w:szCs w:val="24"/>
              </w:rPr>
              <w:t>例（请另附“提前退出受试者一览表”）</w:t>
            </w:r>
          </w:p>
          <w:p>
            <w:pPr>
              <w:spacing w:before="1" w:line="242" w:lineRule="auto"/>
              <w:ind w:firstLine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5.SAE/SUSAR</w:t>
            </w:r>
            <w:r>
              <w:rPr>
                <w:rFonts w:ascii="Times New Roman" w:hAnsi="Times New Roman" w:eastAsia="Times New Roman" w:cs="Times New Roman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例数：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例（请另附“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SAE/SUSAR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一览表”）</w:t>
            </w:r>
          </w:p>
          <w:p>
            <w:pPr>
              <w:spacing w:before="43" w:line="242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研究过程中，发生的违背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偏离方案事件：</w:t>
            </w:r>
            <w:r>
              <w:rPr>
                <w:rFonts w:ascii="仿宋" w:hAnsi="仿宋" w:eastAsia="仿宋" w:cs="仿宋"/>
                <w:spacing w:val="14"/>
                <w:sz w:val="24"/>
                <w:szCs w:val="24"/>
                <w:u w:val="single" w:color="auto"/>
              </w:rPr>
              <w:t xml:space="preserve"> 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例次（请另附“违背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偏离方案一览表”）</w:t>
            </w:r>
          </w:p>
          <w:p>
            <w:pPr>
              <w:spacing w:before="80" w:line="189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二、研究情况</w:t>
            </w:r>
          </w:p>
          <w:p>
            <w:pPr>
              <w:spacing w:before="112" w:line="360" w:lineRule="exact"/>
              <w:ind w:firstLine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w w:val="97"/>
                <w:position w:val="7"/>
                <w:sz w:val="24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11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7"/>
                <w:position w:val="7"/>
                <w:sz w:val="24"/>
                <w:szCs w:val="24"/>
              </w:rPr>
              <w:t>第</w:t>
            </w:r>
            <w:r>
              <w:rPr>
                <w:rFonts w:ascii="仿宋" w:hAnsi="仿宋" w:eastAsia="仿宋" w:cs="仿宋"/>
                <w:spacing w:val="-32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7"/>
                <w:position w:val="7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7"/>
                <w:position w:val="7"/>
                <w:sz w:val="24"/>
                <w:szCs w:val="24"/>
              </w:rPr>
              <w:t>例受试者入组日期：</w:t>
            </w:r>
            <w:r>
              <w:rPr>
                <w:rFonts w:ascii="仿宋" w:hAnsi="仿宋" w:eastAsia="仿宋" w:cs="仿宋"/>
                <w:spacing w:val="37"/>
                <w:position w:val="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7"/>
                <w:position w:val="7"/>
                <w:sz w:val="24"/>
                <w:szCs w:val="24"/>
              </w:rPr>
              <w:t>_______________</w:t>
            </w:r>
          </w:p>
          <w:p>
            <w:pPr>
              <w:spacing w:line="204" w:lineRule="auto"/>
              <w:ind w:firstLine="1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2.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最后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例受试者出组日期：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_______________</w:t>
            </w:r>
          </w:p>
          <w:p>
            <w:pPr>
              <w:spacing w:before="94" w:line="189" w:lineRule="auto"/>
              <w:ind w:firstLine="1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3.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是否存在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SUSAR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□否</w:t>
            </w:r>
          </w:p>
          <w:p>
            <w:pPr>
              <w:spacing w:before="112" w:line="189" w:lineRule="auto"/>
              <w:ind w:firstLine="1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4.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研究中是否存在影响受试者权益的问题：</w:t>
            </w:r>
            <w:r>
              <w:rPr>
                <w:rFonts w:ascii="仿宋" w:hAnsi="仿宋" w:eastAsia="仿宋" w:cs="仿宋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□是（请另页说明）</w:t>
            </w:r>
          </w:p>
          <w:p>
            <w:pPr>
              <w:spacing w:before="76" w:line="259" w:lineRule="auto"/>
              <w:ind w:left="116" w:right="10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w w:val="99"/>
                <w:sz w:val="24"/>
                <w:szCs w:val="24"/>
              </w:rPr>
              <w:t>5.SAE/SUSAR</w:t>
            </w:r>
            <w:r>
              <w:rPr>
                <w:rFonts w:ascii="Times New Roman" w:hAnsi="Times New Roman" w:eastAsia="Times New Roman" w:cs="Times New Roman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或方案规定必须报告的重要医学事件已经及时报告：</w:t>
            </w:r>
            <w:r>
              <w:rPr>
                <w:rFonts w:ascii="仿宋" w:hAnsi="仿宋" w:eastAsia="仿宋" w:cs="仿宋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w w:val="99"/>
                <w:sz w:val="24"/>
                <w:szCs w:val="24"/>
              </w:rPr>
              <w:t>□不适用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w w:val="97"/>
                <w:sz w:val="24"/>
                <w:szCs w:val="24"/>
              </w:rPr>
              <w:t>6.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违背</w:t>
            </w:r>
            <w:r>
              <w:rPr>
                <w:rFonts w:ascii="Times New Roman" w:hAnsi="Times New Roman" w:eastAsia="Times New Roman" w:cs="Times New Roman"/>
                <w:spacing w:val="-5"/>
                <w:w w:val="97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偏离方案事件已经及时报告：</w:t>
            </w:r>
            <w:r>
              <w:rPr>
                <w:rFonts w:ascii="仿宋" w:hAnsi="仿宋" w:eastAsia="仿宋" w:cs="仿宋"/>
                <w:spacing w:val="10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w w:val="97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413" w:type="dxa"/>
            <w:gridSpan w:val="2"/>
            <w:vAlign w:val="top"/>
          </w:tcPr>
          <w:p>
            <w:pPr>
              <w:spacing w:before="113" w:line="189" w:lineRule="auto"/>
              <w:ind w:firstLine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7" w:type="dxa"/>
            <w:gridSpan w:val="3"/>
            <w:vAlign w:val="top"/>
          </w:tcPr>
          <w:p>
            <w:pPr>
              <w:spacing w:before="113" w:line="189" w:lineRule="auto"/>
              <w:ind w:firstLine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642" w:type="dxa"/>
            <w:gridSpan w:val="8"/>
            <w:vAlign w:val="top"/>
          </w:tcPr>
          <w:p>
            <w:pPr>
              <w:spacing w:before="113" w:line="189" w:lineRule="auto"/>
              <w:ind w:firstLine="3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13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408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7" w:type="dxa"/>
            <w:gridSpan w:val="3"/>
            <w:vAlign w:val="top"/>
          </w:tcPr>
          <w:p>
            <w:pPr>
              <w:spacing w:before="87" w:line="189" w:lineRule="auto"/>
              <w:ind w:firstLine="226" w:firstLineChars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413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229" w:type="dxa"/>
            <w:gridSpan w:val="6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before="172" w:line="254" w:lineRule="auto"/>
        <w:ind w:left="62" w:right="84" w:firstLine="433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8"/>
          <w:sz w:val="21"/>
          <w:szCs w:val="21"/>
        </w:rPr>
        <w:t>注：</w:t>
      </w:r>
      <w:r>
        <w:rPr>
          <w:rFonts w:ascii="仿宋" w:hAnsi="仿宋" w:eastAsia="仿宋" w:cs="仿宋"/>
          <w:spacing w:val="70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①“提前退出受试者一览表”至少应包括：</w:t>
      </w:r>
      <w:r>
        <w:rPr>
          <w:rFonts w:ascii="仿宋" w:hAnsi="仿宋" w:eastAsia="仿宋" w:cs="仿宋"/>
          <w:spacing w:val="7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受试者编号、退出原因、退出时受试者健康情况。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②“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SAE/SUSAR</w:t>
      </w:r>
      <w:r>
        <w:rPr>
          <w:rFonts w:ascii="Times New Roman" w:hAnsi="Times New Roman" w:eastAsia="Times New Roman" w:cs="Times New Roman"/>
          <w:spacing w:val="4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一览表”至少应包括受试者编号、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SAE/SUSAR</w:t>
      </w:r>
      <w:r>
        <w:rPr>
          <w:rFonts w:ascii="Times New Roman" w:hAnsi="Times New Roman" w:eastAsia="Times New Roman" w:cs="Times New Roman"/>
          <w:spacing w:val="-2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、具体诊断、与该临床研究的相关性、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预期性、受试者转归和是否赔偿。③“违背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偏离方案一览表”至少应包括受试者编号、发生日期、发现</w:t>
      </w:r>
    </w:p>
    <w:p>
      <w:pPr>
        <w:spacing w:before="40" w:line="281" w:lineRule="auto"/>
        <w:ind w:left="69" w:right="55" w:firstLine="44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2"/>
          <w:sz w:val="21"/>
          <w:szCs w:val="21"/>
        </w:rPr>
        <w:t>日期、违背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/</w:t>
      </w:r>
      <w:r>
        <w:rPr>
          <w:rFonts w:ascii="仿宋" w:hAnsi="仿宋" w:eastAsia="仿宋" w:cs="仿宋"/>
          <w:spacing w:val="-2"/>
          <w:sz w:val="21"/>
          <w:szCs w:val="21"/>
        </w:rPr>
        <w:t>偏离方案类型、事件描述、事件发生的原因、对受试者的影响、对研究结果的影响和处理措</w:t>
      </w:r>
      <w:r>
        <w:rPr>
          <w:rFonts w:ascii="仿宋" w:hAnsi="仿宋" w:eastAsia="仿宋" w:cs="仿宋"/>
          <w:spacing w:val="29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施。其中，方案违背类型：</w:t>
      </w:r>
      <w:r>
        <w:rPr>
          <w:rFonts w:ascii="仿宋" w:hAnsi="仿宋" w:eastAsia="仿宋" w:cs="仿宋"/>
          <w:spacing w:val="5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1.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重大方案违背：</w:t>
      </w:r>
      <w:r>
        <w:rPr>
          <w:rFonts w:ascii="仿宋" w:hAnsi="仿宋" w:eastAsia="仿宋" w:cs="仿宋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纳入不符合纳入标准的受试者；</w:t>
      </w:r>
      <w:r>
        <w:rPr>
          <w:rFonts w:ascii="仿宋" w:hAnsi="仿宋" w:eastAsia="仿宋" w:cs="仿宋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9"/>
          <w:sz w:val="21"/>
          <w:szCs w:val="21"/>
        </w:rPr>
        <w:t>1.2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0"/>
          <w:w w:val="99"/>
          <w:sz w:val="21"/>
          <w:szCs w:val="21"/>
        </w:rPr>
        <w:t>研究过程中，符合提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前中止研究标准而没有让受试者退出；</w:t>
      </w:r>
      <w:r>
        <w:rPr>
          <w:rFonts w:ascii="仿宋" w:hAnsi="仿宋" w:eastAsia="仿宋" w:cs="仿宋"/>
          <w:spacing w:val="6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>1.3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给予受试者错误的治疗或不正确的剂量；</w:t>
      </w:r>
      <w:r>
        <w:rPr>
          <w:rFonts w:ascii="仿宋" w:hAnsi="仿宋" w:eastAsia="仿宋" w:cs="仿宋"/>
          <w:spacing w:val="5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>1.4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8"/>
          <w:sz w:val="21"/>
          <w:szCs w:val="21"/>
        </w:rPr>
        <w:t>给予受试者方案</w:t>
      </w:r>
      <w:r>
        <w:rPr>
          <w:rFonts w:ascii="仿宋" w:hAnsi="仿宋" w:eastAsia="仿宋" w:cs="仿宋"/>
          <w:sz w:val="21"/>
          <w:szCs w:val="21"/>
        </w:rPr>
        <w:t xml:space="preserve">  </w:t>
      </w:r>
      <w:r>
        <w:rPr>
          <w:rFonts w:ascii="仿宋" w:hAnsi="仿宋" w:eastAsia="仿宋" w:cs="仿宋"/>
          <w:spacing w:val="-5"/>
          <w:sz w:val="21"/>
          <w:szCs w:val="21"/>
        </w:rPr>
        <w:t>禁用的合并用药；</w:t>
      </w:r>
      <w:r>
        <w:rPr>
          <w:rFonts w:ascii="仿宋" w:hAnsi="仿宋" w:eastAsia="仿宋" w:cs="仿宋"/>
          <w:spacing w:val="8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1.5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任何偏离研究特定的程序或评估，从而对受试者的权益、安全和健康，或对研究结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果产生显著影响的研究行为。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2.</w:t>
      </w:r>
      <w:r>
        <w:rPr>
          <w:rFonts w:ascii="仿宋" w:hAnsi="仿宋" w:eastAsia="仿宋" w:cs="仿宋"/>
          <w:spacing w:val="-4"/>
          <w:sz w:val="21"/>
          <w:szCs w:val="21"/>
        </w:rPr>
        <w:t>持续违背方案（不属于上述重大违背方案，但反复多次的违背方案）</w:t>
      </w:r>
      <w:r>
        <w:rPr>
          <w:rFonts w:ascii="仿宋" w:hAnsi="仿宋" w:eastAsia="仿宋" w:cs="仿宋"/>
          <w:spacing w:val="53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4"/>
          <w:sz w:val="21"/>
          <w:szCs w:val="21"/>
        </w:rPr>
        <w:t>。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3.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研究者不配合监察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/</w:t>
      </w:r>
      <w:r>
        <w:rPr>
          <w:rFonts w:ascii="仿宋" w:hAnsi="仿宋" w:eastAsia="仿宋" w:cs="仿宋"/>
          <w:spacing w:val="-1"/>
          <w:sz w:val="21"/>
          <w:szCs w:val="21"/>
        </w:rPr>
        <w:t>稽查。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4.</w:t>
      </w:r>
      <w:r>
        <w:rPr>
          <w:rFonts w:ascii="仿宋" w:hAnsi="仿宋" w:eastAsia="仿宋" w:cs="仿宋"/>
          <w:spacing w:val="-1"/>
          <w:sz w:val="21"/>
          <w:szCs w:val="21"/>
        </w:rPr>
        <w:t>对违规事件不予以纠正。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5.</w:t>
      </w:r>
      <w:r>
        <w:rPr>
          <w:rFonts w:ascii="仿宋" w:hAnsi="仿宋" w:eastAsia="仿宋" w:cs="仿宋"/>
          <w:spacing w:val="-1"/>
          <w:sz w:val="21"/>
          <w:szCs w:val="21"/>
        </w:rPr>
        <w:t>其它违背方案。</w:t>
      </w:r>
    </w:p>
    <w:p>
      <w:pPr>
        <w:sectPr>
          <w:footerReference r:id="rId12" w:type="default"/>
          <w:pgSz w:w="11906" w:h="16839"/>
          <w:pgMar w:top="1221" w:right="1129" w:bottom="1039" w:left="1129" w:header="0" w:footer="893" w:gutter="0"/>
          <w:cols w:space="720" w:num="1"/>
        </w:sectPr>
      </w:pPr>
    </w:p>
    <w:p>
      <w:pPr>
        <w:spacing w:before="65" w:line="188" w:lineRule="auto"/>
        <w:ind w:firstLine="3709"/>
        <w:outlineLvl w:val="6"/>
        <w:rPr>
          <w:rFonts w:ascii="仿宋" w:hAnsi="仿宋" w:eastAsia="仿宋" w:cs="仿宋"/>
          <w:sz w:val="32"/>
          <w:szCs w:val="32"/>
        </w:rPr>
      </w:pPr>
      <w:bookmarkStart w:id="6" w:name="_bookmark42"/>
      <w:bookmarkEnd w:id="6"/>
      <w:r>
        <w:rPr>
          <w:rFonts w:ascii="Times New Roman" w:hAnsi="Times New Roman" w:eastAsia="Times New Roman" w:cs="Times New Roman"/>
          <w:spacing w:val="41"/>
          <w:w w:val="10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复审申请表</w:t>
      </w:r>
    </w:p>
    <w:p/>
    <w:p>
      <w:pPr>
        <w:spacing w:line="23" w:lineRule="exact"/>
      </w:pPr>
    </w:p>
    <w:tbl>
      <w:tblPr>
        <w:tblStyle w:val="5"/>
        <w:tblW w:w="964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6"/>
        <w:gridCol w:w="1558"/>
        <w:gridCol w:w="799"/>
        <w:gridCol w:w="1185"/>
        <w:gridCol w:w="468"/>
        <w:gridCol w:w="754"/>
        <w:gridCol w:w="482"/>
        <w:gridCol w:w="193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466" w:type="dxa"/>
            <w:vAlign w:val="top"/>
          </w:tcPr>
          <w:p>
            <w:pPr>
              <w:spacing w:before="112" w:line="189" w:lineRule="auto"/>
              <w:ind w:firstLine="76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179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466" w:type="dxa"/>
            <w:vAlign w:val="top"/>
          </w:tcPr>
          <w:p>
            <w:pPr>
              <w:spacing w:before="186" w:line="189" w:lineRule="auto"/>
              <w:ind w:firstLine="5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4010" w:type="dxa"/>
            <w:gridSpan w:val="4"/>
            <w:tcBorders>
              <w:right w:val="nil"/>
            </w:tcBorders>
            <w:vAlign w:val="top"/>
          </w:tcPr>
          <w:p>
            <w:pPr>
              <w:spacing w:before="35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169" w:type="dxa"/>
            <w:gridSpan w:val="3"/>
            <w:tcBorders>
              <w:left w:val="nil"/>
            </w:tcBorders>
            <w:vAlign w:val="top"/>
          </w:tcPr>
          <w:p>
            <w:pPr>
              <w:spacing w:before="35" w:line="189" w:lineRule="auto"/>
              <w:ind w:firstLine="4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4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6" w:type="dxa"/>
            <w:vAlign w:val="top"/>
          </w:tcPr>
          <w:p>
            <w:pPr>
              <w:spacing w:before="109" w:line="189" w:lineRule="auto"/>
              <w:ind w:firstLine="9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179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6" w:type="dxa"/>
            <w:vAlign w:val="top"/>
          </w:tcPr>
          <w:p>
            <w:pPr>
              <w:spacing w:before="108" w:line="189" w:lineRule="auto"/>
              <w:ind w:firstLine="6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7179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66" w:type="dxa"/>
            <w:vAlign w:val="top"/>
          </w:tcPr>
          <w:p>
            <w:pPr>
              <w:spacing w:before="108" w:line="189" w:lineRule="auto"/>
              <w:ind w:firstLine="76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7179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2466" w:type="dxa"/>
            <w:vAlign w:val="top"/>
          </w:tcPr>
          <w:p>
            <w:pPr>
              <w:spacing w:line="425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2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递交资料及版本号</w:t>
            </w:r>
          </w:p>
        </w:tc>
        <w:tc>
          <w:tcPr>
            <w:tcW w:w="7179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645" w:type="dxa"/>
            <w:gridSpan w:val="8"/>
            <w:vAlign w:val="top"/>
          </w:tcPr>
          <w:p>
            <w:pPr>
              <w:spacing w:before="38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修正情况一览表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（可另页附“修正一览表”）</w:t>
            </w:r>
          </w:p>
          <w:p>
            <w:pPr>
              <w:spacing w:before="66" w:line="189" w:lineRule="auto"/>
              <w:ind w:firstLine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修改前版本号与日期：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修改后版本号与日期：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466" w:type="dxa"/>
            <w:vAlign w:val="top"/>
          </w:tcPr>
          <w:p>
            <w:pPr>
              <w:spacing w:before="81" w:line="258" w:lineRule="auto"/>
              <w:ind w:left="136" w:right="115" w:firstLine="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w w:val="96"/>
                <w:sz w:val="24"/>
                <w:szCs w:val="24"/>
              </w:rPr>
              <w:t>页数及行数（改前）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w w:val="96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页数及行数（改后）</w:t>
            </w:r>
          </w:p>
        </w:tc>
        <w:tc>
          <w:tcPr>
            <w:tcW w:w="1558" w:type="dxa"/>
            <w:vAlign w:val="top"/>
          </w:tcPr>
          <w:p>
            <w:pPr>
              <w:spacing w:before="118"/>
              <w:ind w:left="209" w:right="178" w:hanging="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伦理审查委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员会的意见</w:t>
            </w:r>
          </w:p>
        </w:tc>
        <w:tc>
          <w:tcPr>
            <w:tcW w:w="1984" w:type="dxa"/>
            <w:gridSpan w:val="2"/>
            <w:vAlign w:val="top"/>
          </w:tcPr>
          <w:p>
            <w:pPr>
              <w:spacing w:before="274" w:line="189" w:lineRule="auto"/>
              <w:ind w:firstLine="5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修改类型</w:t>
            </w:r>
          </w:p>
        </w:tc>
        <w:tc>
          <w:tcPr>
            <w:tcW w:w="1704" w:type="dxa"/>
            <w:gridSpan w:val="3"/>
            <w:vAlign w:val="top"/>
          </w:tcPr>
          <w:p>
            <w:pPr>
              <w:spacing w:before="274" w:line="189" w:lineRule="auto"/>
              <w:ind w:firstLine="14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修改前的内容</w:t>
            </w:r>
          </w:p>
        </w:tc>
        <w:tc>
          <w:tcPr>
            <w:tcW w:w="1933" w:type="dxa"/>
            <w:vAlign w:val="top"/>
          </w:tcPr>
          <w:p>
            <w:pPr>
              <w:spacing w:before="274" w:line="189" w:lineRule="auto"/>
              <w:ind w:firstLine="25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修改后的内容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466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466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466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984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704" w:type="dxa"/>
            <w:gridSpan w:val="3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1933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66" w:type="dxa"/>
            <w:vAlign w:val="top"/>
          </w:tcPr>
          <w:p>
            <w:pPr>
              <w:spacing w:before="149" w:line="189" w:lineRule="auto"/>
              <w:ind w:firstLine="3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7" w:type="dxa"/>
            <w:gridSpan w:val="3"/>
            <w:vAlign w:val="top"/>
          </w:tcPr>
          <w:p>
            <w:pPr>
              <w:spacing w:before="149" w:line="189" w:lineRule="auto"/>
              <w:ind w:firstLine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645" w:type="dxa"/>
            <w:gridSpan w:val="8"/>
            <w:vAlign w:val="top"/>
          </w:tcPr>
          <w:p>
            <w:pPr>
              <w:spacing w:before="147" w:line="189" w:lineRule="auto"/>
              <w:ind w:firstLine="35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66" w:type="dxa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357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7" w:type="dxa"/>
            <w:gridSpan w:val="3"/>
            <w:vAlign w:val="top"/>
          </w:tcPr>
          <w:p>
            <w:pPr>
              <w:spacing w:before="87" w:line="18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66" w:type="dxa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179" w:type="dxa"/>
            <w:gridSpan w:val="7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pacing w:line="449" w:lineRule="auto"/>
        <w:rPr>
          <w:rFonts w:ascii="Times New Roman"/>
          <w:sz w:val="21"/>
        </w:rPr>
      </w:pPr>
    </w:p>
    <w:p>
      <w:pPr>
        <w:spacing w:before="68" w:line="274" w:lineRule="auto"/>
        <w:ind w:left="73" w:right="143" w:firstLine="425"/>
        <w:rPr>
          <w:rFonts w:ascii="仿宋" w:hAnsi="仿宋" w:eastAsia="仿宋" w:cs="仿宋"/>
          <w:sz w:val="21"/>
          <w:szCs w:val="21"/>
        </w:rPr>
      </w:pPr>
      <w:r>
        <w:rPr>
          <w:rFonts w:ascii="仿宋" w:hAnsi="仿宋" w:eastAsia="仿宋" w:cs="仿宋"/>
          <w:spacing w:val="-5"/>
          <w:sz w:val="21"/>
          <w:szCs w:val="21"/>
        </w:rPr>
        <w:t>注：</w:t>
      </w:r>
      <w:r>
        <w:rPr>
          <w:rFonts w:ascii="仿宋" w:hAnsi="仿宋" w:eastAsia="仿宋" w:cs="仿宋"/>
          <w:spacing w:val="58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修改类型请填写“完全根据意见修改”或“参考意见修改”或“未根据意见修改”</w:t>
      </w:r>
      <w:r>
        <w:rPr>
          <w:rFonts w:ascii="仿宋" w:hAnsi="仿宋" w:eastAsia="仿宋" w:cs="仿宋"/>
          <w:spacing w:val="-74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5"/>
          <w:sz w:val="21"/>
          <w:szCs w:val="21"/>
        </w:rPr>
        <w:t>，对于“未</w:t>
      </w:r>
      <w:r>
        <w:rPr>
          <w:rFonts w:ascii="仿宋" w:hAnsi="仿宋" w:eastAsia="仿宋" w:cs="仿宋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根据意见修改”的请予以解释说明并提供佐证材料</w:t>
      </w:r>
      <w:r>
        <w:rPr>
          <w:rFonts w:ascii="仿宋" w:hAnsi="仿宋" w:eastAsia="仿宋" w:cs="仿宋"/>
          <w:spacing w:val="6"/>
          <w:sz w:val="21"/>
          <w:szCs w:val="21"/>
        </w:rPr>
        <w:t xml:space="preserve"> </w:t>
      </w:r>
      <w:r>
        <w:rPr>
          <w:rFonts w:ascii="仿宋" w:hAnsi="仿宋" w:eastAsia="仿宋" w:cs="仿宋"/>
          <w:spacing w:val="-1"/>
          <w:sz w:val="21"/>
          <w:szCs w:val="21"/>
        </w:rPr>
        <w:t>。</w:t>
      </w:r>
    </w:p>
    <w:p>
      <w:pPr>
        <w:sectPr>
          <w:footerReference r:id="rId13" w:type="default"/>
          <w:pgSz w:w="11906" w:h="16839"/>
          <w:pgMar w:top="1221" w:right="1128" w:bottom="1039" w:left="1127" w:header="0" w:footer="893" w:gutter="0"/>
          <w:cols w:space="720" w:num="1"/>
        </w:sectPr>
      </w:pPr>
    </w:p>
    <w:p>
      <w:pPr>
        <w:spacing w:before="65" w:line="188" w:lineRule="auto"/>
        <w:ind w:firstLine="2867"/>
        <w:outlineLvl w:val="6"/>
        <w:rPr>
          <w:rFonts w:ascii="仿宋" w:hAnsi="仿宋" w:eastAsia="仿宋" w:cs="仿宋"/>
          <w:sz w:val="32"/>
          <w:szCs w:val="32"/>
        </w:rPr>
      </w:pPr>
      <w:bookmarkStart w:id="7" w:name="_bookmark43"/>
      <w:bookmarkEnd w:id="7"/>
      <w:r>
        <w:rPr>
          <w:rFonts w:ascii="Times New Roman" w:hAnsi="Times New Roman" w:eastAsia="Times New Roman" w:cs="Times New Roman"/>
          <w:spacing w:val="15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暂停研究再启动申请表</w:t>
      </w:r>
    </w:p>
    <w:p/>
    <w:p>
      <w:pPr>
        <w:spacing w:line="23" w:lineRule="exact"/>
      </w:pPr>
    </w:p>
    <w:tbl>
      <w:tblPr>
        <w:tblStyle w:val="5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6"/>
        <w:gridCol w:w="417"/>
        <w:gridCol w:w="2408"/>
        <w:gridCol w:w="1176"/>
        <w:gridCol w:w="1231"/>
        <w:gridCol w:w="241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996" w:type="dxa"/>
            <w:vAlign w:val="top"/>
          </w:tcPr>
          <w:p>
            <w:pPr>
              <w:spacing w:before="112" w:line="189" w:lineRule="auto"/>
              <w:ind w:firstLine="5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996" w:type="dxa"/>
            <w:vAlign w:val="top"/>
          </w:tcPr>
          <w:p>
            <w:pPr>
              <w:spacing w:before="186" w:line="189" w:lineRule="auto"/>
              <w:ind w:firstLine="3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临床研究类别</w:t>
            </w:r>
          </w:p>
        </w:tc>
        <w:tc>
          <w:tcPr>
            <w:tcW w:w="4001" w:type="dxa"/>
            <w:gridSpan w:val="3"/>
            <w:tcBorders>
              <w:right w:val="nil"/>
            </w:tcBorders>
            <w:vAlign w:val="top"/>
          </w:tcPr>
          <w:p>
            <w:pPr>
              <w:spacing w:before="35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□药物注册临床试验</w:t>
            </w:r>
          </w:p>
          <w:p>
            <w:pPr>
              <w:spacing w:before="56" w:line="189" w:lineRule="auto"/>
              <w:ind w:firstLine="1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□申办方发起的非注册性临床研究</w:t>
            </w:r>
          </w:p>
        </w:tc>
        <w:tc>
          <w:tcPr>
            <w:tcW w:w="3645" w:type="dxa"/>
            <w:gridSpan w:val="2"/>
            <w:tcBorders>
              <w:left w:val="nil"/>
            </w:tcBorders>
            <w:vAlign w:val="top"/>
          </w:tcPr>
          <w:p>
            <w:pPr>
              <w:spacing w:before="35" w:line="189" w:lineRule="auto"/>
              <w:ind w:firstLine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□医疗器械注册临床试验</w:t>
            </w:r>
          </w:p>
          <w:p>
            <w:pPr>
              <w:spacing w:before="56" w:line="189" w:lineRule="auto"/>
              <w:ind w:firstLine="4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>
            <w:pPr>
              <w:spacing w:before="109" w:line="189" w:lineRule="auto"/>
              <w:ind w:firstLine="6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申办方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>
            <w:pPr>
              <w:spacing w:before="108" w:line="189" w:lineRule="auto"/>
              <w:ind w:firstLine="4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主要研究者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996" w:type="dxa"/>
            <w:vAlign w:val="top"/>
          </w:tcPr>
          <w:p>
            <w:pPr>
              <w:spacing w:before="108" w:line="189" w:lineRule="auto"/>
              <w:ind w:firstLine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承担科室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96" w:type="dxa"/>
            <w:vAlign w:val="top"/>
          </w:tcPr>
          <w:p>
            <w:pPr>
              <w:spacing w:before="37" w:line="189" w:lineRule="auto"/>
              <w:ind w:firstLine="5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递交资料</w:t>
            </w:r>
          </w:p>
          <w:p>
            <w:pPr>
              <w:spacing w:before="67" w:line="214" w:lineRule="auto"/>
              <w:ind w:left="700" w:right="156" w:hanging="5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（注明版本号与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日期）</w:t>
            </w:r>
          </w:p>
        </w:tc>
        <w:tc>
          <w:tcPr>
            <w:tcW w:w="7646" w:type="dxa"/>
            <w:gridSpan w:val="5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9642" w:type="dxa"/>
            <w:gridSpan w:val="6"/>
            <w:tcBorders>
              <w:bottom w:val="nil"/>
            </w:tcBorders>
            <w:vAlign w:val="top"/>
          </w:tcPr>
          <w:p>
            <w:pPr>
              <w:spacing w:before="117" w:line="189" w:lineRule="auto"/>
              <w:ind w:firstLine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申请再启动情况</w:t>
            </w:r>
          </w:p>
          <w:p>
            <w:pPr>
              <w:spacing w:before="222" w:line="189" w:lineRule="auto"/>
              <w:ind w:firstLine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一、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申请再启动理由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3" w:hRule="atLeast"/>
        </w:trPr>
        <w:tc>
          <w:tcPr>
            <w:tcW w:w="9642" w:type="dxa"/>
            <w:gridSpan w:val="6"/>
            <w:tcBorders>
              <w:top w:val="nil"/>
            </w:tcBorders>
            <w:vAlign w:val="top"/>
          </w:tcPr>
          <w:p>
            <w:pPr>
              <w:spacing w:line="244" w:lineRule="auto"/>
              <w:rPr>
                <w:rFonts w:ascii="Times New Roman"/>
                <w:sz w:val="21"/>
              </w:rPr>
            </w:pPr>
          </w:p>
          <w:p>
            <w:pPr>
              <w:spacing w:line="244" w:lineRule="auto"/>
              <w:rPr>
                <w:rFonts w:ascii="Times New Roman"/>
                <w:sz w:val="21"/>
              </w:rPr>
            </w:pPr>
          </w:p>
          <w:p>
            <w:pPr>
              <w:spacing w:line="244" w:lineRule="auto"/>
              <w:rPr>
                <w:rFonts w:ascii="Times New Roman"/>
                <w:sz w:val="21"/>
              </w:rPr>
            </w:pPr>
          </w:p>
          <w:p>
            <w:pPr>
              <w:spacing w:line="245" w:lineRule="auto"/>
              <w:rPr>
                <w:rFonts w:ascii="Times New Roman"/>
                <w:sz w:val="21"/>
              </w:rPr>
            </w:pPr>
          </w:p>
          <w:p>
            <w:pPr>
              <w:spacing w:line="245" w:lineRule="auto"/>
              <w:rPr>
                <w:rFonts w:ascii="Times New Roman"/>
                <w:sz w:val="21"/>
              </w:rPr>
            </w:pPr>
          </w:p>
          <w:p>
            <w:pPr>
              <w:spacing w:before="78" w:line="189" w:lineRule="auto"/>
              <w:ind w:firstLine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二、其它需说明的重要内容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13" w:type="dxa"/>
            <w:gridSpan w:val="2"/>
            <w:vAlign w:val="top"/>
          </w:tcPr>
          <w:p>
            <w:pPr>
              <w:spacing w:before="148" w:line="189" w:lineRule="auto"/>
              <w:ind w:firstLine="3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名</w:t>
            </w:r>
          </w:p>
        </w:tc>
        <w:tc>
          <w:tcPr>
            <w:tcW w:w="240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spacing w:before="148" w:line="189" w:lineRule="auto"/>
              <w:ind w:firstLine="9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642" w:type="dxa"/>
            <w:gridSpan w:val="6"/>
            <w:vAlign w:val="top"/>
          </w:tcPr>
          <w:p>
            <w:pPr>
              <w:spacing w:before="149" w:line="189" w:lineRule="auto"/>
              <w:ind w:firstLine="3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伦理审查委员会形式审查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13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受理号</w:t>
            </w:r>
          </w:p>
        </w:tc>
        <w:tc>
          <w:tcPr>
            <w:tcW w:w="2408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  <w:tc>
          <w:tcPr>
            <w:tcW w:w="2407" w:type="dxa"/>
            <w:gridSpan w:val="2"/>
            <w:vAlign w:val="top"/>
          </w:tcPr>
          <w:p>
            <w:pPr>
              <w:spacing w:before="87" w:line="189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受理日期</w:t>
            </w:r>
          </w:p>
        </w:tc>
        <w:tc>
          <w:tcPr>
            <w:tcW w:w="2414" w:type="dxa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413" w:type="dxa"/>
            <w:gridSpan w:val="2"/>
            <w:vAlign w:val="top"/>
          </w:tcPr>
          <w:p>
            <w:pPr>
              <w:spacing w:before="87" w:line="189" w:lineRule="auto"/>
              <w:ind w:firstLine="614" w:firstLineChars="0"/>
              <w:rPr>
                <w:rFonts w:ascii="仿宋" w:hAnsi="仿宋" w:eastAsia="仿宋" w:cs="仿宋"/>
                <w:spacing w:val="-7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  <w:lang w:val="en-US" w:eastAsia="zh-CN"/>
              </w:rPr>
              <w:t>受理人签字</w:t>
            </w:r>
          </w:p>
        </w:tc>
        <w:tc>
          <w:tcPr>
            <w:tcW w:w="7229" w:type="dxa"/>
            <w:gridSpan w:val="4"/>
            <w:vAlign w:val="top"/>
          </w:tcPr>
          <w:p>
            <w:pPr>
              <w:rPr>
                <w:rFonts w:ascii="Times New Roman"/>
                <w:sz w:val="21"/>
              </w:rPr>
            </w:pPr>
          </w:p>
        </w:tc>
      </w:tr>
    </w:tbl>
    <w:p>
      <w:pPr>
        <w:sectPr>
          <w:footerReference r:id="rId14" w:type="default"/>
          <w:pgSz w:w="11906" w:h="16839"/>
          <w:pgMar w:top="1221" w:right="1129" w:bottom="1039" w:left="1129" w:header="0" w:footer="893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3" w:lineRule="exact"/>
      <w:rPr>
        <w:rFonts w:ascii="Times New Roman" w:hAnsi="Times New Roman" w:eastAsia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3" w:lineRule="exact"/>
      <w:rPr>
        <w:rFonts w:ascii="Times New Roman" w:hAnsi="Times New Roman" w:eastAsia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Times New Roman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3" w:lineRule="exact"/>
      <w:ind w:firstLine="4690"/>
      <w:rPr>
        <w:rFonts w:ascii="Times New Roman" w:hAnsi="Times New Roman" w:eastAsia="Times New Roman" w:cs="Times New Roman"/>
        <w:sz w:val="21"/>
        <w:szCs w:val="2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5" w:lineRule="exact"/>
      <w:ind w:firstLine="4743"/>
      <w:rPr>
        <w:rFonts w:ascii="Times New Roman" w:hAnsi="Times New Roman" w:eastAsia="Times New Roman" w:cs="Times New Roman"/>
        <w:sz w:val="21"/>
        <w:szCs w:val="21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5" w:lineRule="exact"/>
      <w:ind w:firstLine="4741"/>
      <w:rPr>
        <w:rFonts w:ascii="Times New Roman" w:hAnsi="Times New Roman" w:eastAsia="Times New Roman" w:cs="Times New Roman"/>
        <w:sz w:val="21"/>
        <w:szCs w:val="21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6" w:lineRule="exact"/>
      <w:rPr>
        <w:rFonts w:ascii="Times New Roman" w:hAnsi="Times New Roman" w:eastAsia="Times New Roman" w:cs="Times New Roman"/>
        <w:sz w:val="21"/>
        <w:szCs w:val="21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5" w:lineRule="exact"/>
      <w:ind w:firstLine="4743"/>
      <w:rPr>
        <w:rFonts w:ascii="Times New Roman" w:hAnsi="Times New Roman" w:eastAsia="Times New Roman" w:cs="Times New Roman"/>
        <w:sz w:val="21"/>
        <w:szCs w:val="21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6" w:lineRule="exact"/>
      <w:ind w:firstLine="4741"/>
      <w:rPr>
        <w:rFonts w:ascii="Times New Roman" w:hAnsi="Times New Roman" w:eastAsia="Times New Roman" w:cs="Times New Roman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  <w:p>
    <w:pPr>
      <w:pStyle w:val="2"/>
      <w:pBdr>
        <w:bottom w:val="none" w:color="auto" w:sz="0" w:space="1"/>
      </w:pBdr>
    </w:pPr>
  </w:p>
  <w:p>
    <w:pPr>
      <w:pStyle w:val="2"/>
      <w:pBdr>
        <w:bottom w:val="none" w:color="auto" w:sz="0" w:space="1"/>
      </w:pBdr>
    </w:pPr>
  </w:p>
  <w:p>
    <w:pPr>
      <w:pStyle w:val="2"/>
      <w:pBdr>
        <w:bottom w:val="none" w:color="auto" w:sz="0" w:space="1"/>
      </w:pBdr>
    </w:pPr>
  </w:p>
  <w:p>
    <w:pPr>
      <w:pStyle w:val="2"/>
      <w:pBdr>
        <w:bottom w:val="single" w:color="auto" w:sz="4" w:space="1"/>
      </w:pBdr>
      <w:rPr>
        <w:rFonts w:hint="default" w:eastAsia="宋体"/>
        <w:lang w:val="en-US" w:eastAsia="zh-CN"/>
      </w:rPr>
    </w:pPr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eastAsia="宋体"/>
        <w:lang w:val="en-US" w:eastAsia="zh-CN"/>
      </w:rPr>
      <w:t xml:space="preserve">                                                             伦理委员会2.1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hMzUyODVjM2Y0YWMzYzIwMWE3YzFhZTAxZGIwZWYifQ=="/>
  </w:docVars>
  <w:rsids>
    <w:rsidRoot w:val="2AED3F57"/>
    <w:rsid w:val="05A7365E"/>
    <w:rsid w:val="0AB903FE"/>
    <w:rsid w:val="2AED3F57"/>
    <w:rsid w:val="42EA66EA"/>
    <w:rsid w:val="4BC275D0"/>
    <w:rsid w:val="65864E77"/>
    <w:rsid w:val="69F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4.png"/><Relationship Id="rId17" Type="http://schemas.openxmlformats.org/officeDocument/2006/relationships/image" Target="media/image3.png"/><Relationship Id="rId16" Type="http://schemas.openxmlformats.org/officeDocument/2006/relationships/image" Target="media/image2.png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4566</Words>
  <Characters>4952</Characters>
  <Lines>0</Lines>
  <Paragraphs>0</Paragraphs>
  <TotalTime>0</TotalTime>
  <ScaleCrop>false</ScaleCrop>
  <LinksUpToDate>false</LinksUpToDate>
  <CharactersWithSpaces>5707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2021-12-13T06:20:00Z</dcterms:created>
  <dc:creator>爱丝可灵</dc:creator>
  <cp:lastModifiedBy>爱丝可灵</cp:lastModifiedBy>
  <dcterms:modified xsi:type="dcterms:W3CDTF">2023-07-31T07:13:17Z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A3BAD1BA02964DDA91FD1645CFFE17FF</vt:lpwstr>
  </property>
</Properties>
</file>